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269C" w14:textId="42C4172B" w:rsidR="001772C8" w:rsidRPr="008F456B" w:rsidRDefault="001772C8" w:rsidP="00EB44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O Espanhol no ENEM: dos documentos ao exame</w:t>
      </w:r>
    </w:p>
    <w:p w14:paraId="49B7F80F" w14:textId="77777777" w:rsidR="00BC24A8" w:rsidRPr="008F456B" w:rsidRDefault="00BC24A8" w:rsidP="00BC24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1F19A" w14:textId="77777777" w:rsidR="00BC24A8" w:rsidRPr="008F456B" w:rsidRDefault="00BC24A8" w:rsidP="00EB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7EAB5" w14:textId="34CF84E8" w:rsidR="001772C8" w:rsidRPr="008F456B" w:rsidRDefault="001772C8" w:rsidP="00EB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Letícia Finkenauer</w:t>
      </w:r>
      <w:r w:rsidRPr="008F456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7EB9255" w14:textId="7405E538" w:rsidR="001772C8" w:rsidRPr="008F456B" w:rsidRDefault="001772C8" w:rsidP="00EB44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Profª. Drª. Cleci </w:t>
      </w:r>
      <w:r w:rsidR="00CE4C1F" w:rsidRPr="008F456B">
        <w:rPr>
          <w:rFonts w:ascii="Times New Roman" w:hAnsi="Times New Roman" w:cs="Times New Roman"/>
          <w:sz w:val="24"/>
          <w:szCs w:val="24"/>
        </w:rPr>
        <w:t xml:space="preserve">Regina </w:t>
      </w:r>
      <w:r w:rsidRPr="008F456B">
        <w:rPr>
          <w:rFonts w:ascii="Times New Roman" w:hAnsi="Times New Roman" w:cs="Times New Roman"/>
          <w:sz w:val="24"/>
          <w:szCs w:val="24"/>
        </w:rPr>
        <w:t>Bevilacqua</w:t>
      </w:r>
      <w:r w:rsidRPr="008F456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CF8061E" w14:textId="77777777" w:rsidR="001772C8" w:rsidRPr="008F456B" w:rsidRDefault="001772C8" w:rsidP="000F2F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57731" w14:textId="77777777" w:rsidR="00AF479A" w:rsidRPr="008F456B" w:rsidRDefault="007C06CE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Apresento neste trabalho meu projeto de dissertação de mestrado na </w:t>
      </w:r>
      <w:r w:rsidR="00A00526" w:rsidRPr="008F456B">
        <w:rPr>
          <w:rFonts w:ascii="Times New Roman" w:hAnsi="Times New Roman" w:cs="Times New Roman"/>
          <w:sz w:val="24"/>
          <w:szCs w:val="24"/>
        </w:rPr>
        <w:t xml:space="preserve">linha de pesquisa Lexicologia, Terminologia e Tradução: relações textuais </w:t>
      </w:r>
      <w:r w:rsidRPr="008F456B">
        <w:rPr>
          <w:rFonts w:ascii="Times New Roman" w:hAnsi="Times New Roman" w:cs="Times New Roman"/>
          <w:sz w:val="24"/>
          <w:szCs w:val="24"/>
        </w:rPr>
        <w:t>do Programa de Pós-Graduação em Letras da Universidade Federal do Rio Gr</w:t>
      </w:r>
      <w:bookmarkStart w:id="0" w:name="_GoBack"/>
      <w:bookmarkEnd w:id="0"/>
      <w:r w:rsidRPr="008F456B">
        <w:rPr>
          <w:rFonts w:ascii="Times New Roman" w:hAnsi="Times New Roman" w:cs="Times New Roman"/>
          <w:sz w:val="24"/>
          <w:szCs w:val="24"/>
        </w:rPr>
        <w:t xml:space="preserve">ande do Sul. </w:t>
      </w:r>
      <w:r w:rsidR="009338FA" w:rsidRPr="008F456B">
        <w:rPr>
          <w:rFonts w:ascii="Times New Roman" w:hAnsi="Times New Roman" w:cs="Times New Roman"/>
          <w:sz w:val="24"/>
          <w:szCs w:val="24"/>
        </w:rPr>
        <w:t>O objetivo deste trabalho é compreender as competências e as habilidades que formam o construto teórico que fundamenta a prova de espanhol como língua estrangeira (E/LE) do Exame Nacional do Ensino Médio (ENEM</w:t>
      </w:r>
      <w:r w:rsidR="00A1570E" w:rsidRPr="008F456B">
        <w:rPr>
          <w:rFonts w:ascii="Times New Roman" w:hAnsi="Times New Roman" w:cs="Times New Roman"/>
          <w:sz w:val="24"/>
          <w:szCs w:val="24"/>
        </w:rPr>
        <w:t>)</w:t>
      </w:r>
      <w:r w:rsidR="00CE2CD0" w:rsidRPr="008F456B">
        <w:rPr>
          <w:rFonts w:ascii="Times New Roman" w:hAnsi="Times New Roman" w:cs="Times New Roman"/>
          <w:sz w:val="24"/>
          <w:szCs w:val="24"/>
        </w:rPr>
        <w:t xml:space="preserve">. </w:t>
      </w:r>
      <w:r w:rsidR="009338FA" w:rsidRPr="008F456B">
        <w:rPr>
          <w:rFonts w:ascii="Times New Roman" w:hAnsi="Times New Roman" w:cs="Times New Roman"/>
          <w:sz w:val="24"/>
          <w:szCs w:val="24"/>
        </w:rPr>
        <w:t>Dentro dessas habilidades, faço um recorte para tratar especificamente da habilidade lexical do espanhol por estar ligada intimamente com a competência leitora avaliada no exame</w:t>
      </w:r>
      <w:r w:rsidR="00A1570E" w:rsidRPr="008F4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89F11" w14:textId="456F636A" w:rsidR="00AF479A" w:rsidRPr="008F456B" w:rsidRDefault="00A1570E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Esta pesquisa justifica-se pelo</w:t>
      </w:r>
      <w:r w:rsidR="00BC24A8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7C06CE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alcance social, </w:t>
      </w:r>
      <w:r w:rsidR="00CB5AEF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principalmente por estar relacionada </w:t>
      </w:r>
      <w:r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diretamente com o trabalho d</w:t>
      </w:r>
      <w:r w:rsidR="00CB5AEF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7C06CE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professores </w:t>
      </w:r>
      <w:r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de línguas</w:t>
      </w:r>
      <w:r w:rsidR="00BC24A8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estrangeiras</w:t>
      </w:r>
      <w:r w:rsidR="0013226E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(LE)</w:t>
      </w:r>
      <w:r w:rsidR="00BC24A8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, principalmente de língua espanhola,</w:t>
      </w:r>
      <w:r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sala de aula.</w:t>
      </w:r>
      <w:r w:rsidR="00CE2CD0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5AEF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C27A1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lém </w:t>
      </w:r>
      <w:r w:rsidR="00CB5AEF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disso, </w:t>
      </w:r>
      <w:r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trabalho </w:t>
      </w:r>
      <w:r w:rsidR="003C27A1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</w:t>
      </w:r>
      <w:r w:rsidR="00CB5AEF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C06CE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repensar alguns objetivos pontuais dos estudos da linguagem, </w:t>
      </w:r>
      <w:r w:rsidR="00CB5AEF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sobretudo </w:t>
      </w:r>
      <w:r w:rsidR="007C06CE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que se refere ao ensino e aprendizagem do léxico e </w:t>
      </w:r>
      <w:r w:rsidR="009A2235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C06CE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s formas como essa habilidade pode ser avaliada</w:t>
      </w:r>
      <w:r w:rsidR="003C27A1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ENEM</w:t>
      </w:r>
      <w:r w:rsidR="00811F79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, exame que ganha cada vez mais repercus</w:t>
      </w:r>
      <w:r w:rsidR="000219F6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e funcionalidades a cada </w:t>
      </w:r>
      <w:r w:rsidR="00BC24A8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nova </w:t>
      </w:r>
      <w:r w:rsidR="000219F6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edição</w:t>
      </w:r>
      <w:r w:rsidR="00811F79" w:rsidRPr="008F45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8CFB9E2" w14:textId="54E75B8C" w:rsidR="00AF479A" w:rsidRPr="008F456B" w:rsidRDefault="000F2F4B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O ENEM foi criado em 1998 e representa um grande passo para se compreender a atual situação da educação brasileira, </w:t>
      </w:r>
      <w:r w:rsidR="00BC24A8" w:rsidRPr="008F456B">
        <w:rPr>
          <w:rFonts w:ascii="Times New Roman" w:hAnsi="Times New Roman" w:cs="Times New Roman"/>
          <w:sz w:val="24"/>
          <w:szCs w:val="24"/>
        </w:rPr>
        <w:t xml:space="preserve">posto que </w:t>
      </w:r>
      <w:r w:rsidRPr="008F456B">
        <w:rPr>
          <w:rFonts w:ascii="Times New Roman" w:hAnsi="Times New Roman" w:cs="Times New Roman"/>
          <w:sz w:val="24"/>
          <w:szCs w:val="24"/>
        </w:rPr>
        <w:t xml:space="preserve">levanta muitas dúvidas, debates e opiniões sobre o sistema corrente </w:t>
      </w:r>
      <w:r w:rsidR="00BC24A8" w:rsidRPr="008F456B">
        <w:rPr>
          <w:rFonts w:ascii="Times New Roman" w:hAnsi="Times New Roman" w:cs="Times New Roman"/>
          <w:sz w:val="24"/>
          <w:szCs w:val="24"/>
        </w:rPr>
        <w:t xml:space="preserve">de avaliação </w:t>
      </w:r>
      <w:r w:rsidRPr="008F456B">
        <w:rPr>
          <w:rFonts w:ascii="Times New Roman" w:hAnsi="Times New Roman" w:cs="Times New Roman"/>
          <w:sz w:val="24"/>
          <w:szCs w:val="24"/>
        </w:rPr>
        <w:t xml:space="preserve">e </w:t>
      </w:r>
      <w:r w:rsidR="00BC24A8" w:rsidRPr="008F456B">
        <w:rPr>
          <w:rFonts w:ascii="Times New Roman" w:hAnsi="Times New Roman" w:cs="Times New Roman"/>
          <w:sz w:val="24"/>
          <w:szCs w:val="24"/>
        </w:rPr>
        <w:t xml:space="preserve">sobre </w:t>
      </w:r>
      <w:r w:rsidRPr="008F456B">
        <w:rPr>
          <w:rFonts w:ascii="Times New Roman" w:hAnsi="Times New Roman" w:cs="Times New Roman"/>
          <w:sz w:val="24"/>
          <w:szCs w:val="24"/>
        </w:rPr>
        <w:t xml:space="preserve">a melhor forma de  avaliar o conhecimento dos alunos. Sabemos que, de 1998 a 2010, houve uma grande mudança conceitual da prova e, consequentemente, uma grande mudança estrutural. Nesse sentido, a prova passou a englobar múltiplos públicos e perfis de estudantes. No entanto, um dos princípios é constante: avaliar o aprendizado dos estudantes a fim de contribuir para a criação de políticas públicas e estratégias que auxiliem na construção de medidas para a melhoria do ensino em geral. </w:t>
      </w:r>
    </w:p>
    <w:p w14:paraId="571C8F5C" w14:textId="4BF19502" w:rsidR="00D47025" w:rsidRPr="008F456B" w:rsidRDefault="00CE2CD0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O construto t</w:t>
      </w:r>
      <w:r w:rsidR="0013226E" w:rsidRPr="008F456B">
        <w:rPr>
          <w:rFonts w:ascii="Times New Roman" w:hAnsi="Times New Roman" w:cs="Times New Roman"/>
          <w:sz w:val="24"/>
          <w:szCs w:val="24"/>
        </w:rPr>
        <w:t>eó</w:t>
      </w:r>
      <w:r w:rsidRPr="008F456B">
        <w:rPr>
          <w:rFonts w:ascii="Times New Roman" w:hAnsi="Times New Roman" w:cs="Times New Roman"/>
          <w:sz w:val="24"/>
          <w:szCs w:val="24"/>
        </w:rPr>
        <w:t>rico do ensino de espanhol no Brasil baseia</w:t>
      </w:r>
      <w:r w:rsidR="00BC24A8" w:rsidRPr="008F456B">
        <w:rPr>
          <w:rFonts w:ascii="Times New Roman" w:hAnsi="Times New Roman" w:cs="Times New Roman"/>
          <w:sz w:val="24"/>
          <w:szCs w:val="24"/>
        </w:rPr>
        <w:t>-se</w:t>
      </w:r>
      <w:r w:rsidRPr="008F456B">
        <w:rPr>
          <w:rFonts w:ascii="Times New Roman" w:hAnsi="Times New Roman" w:cs="Times New Roman"/>
          <w:sz w:val="24"/>
          <w:szCs w:val="24"/>
        </w:rPr>
        <w:t xml:space="preserve"> em documentos como os Parâmetros Curriculares Nacionais (PCNs) e Orientações Curriculares do Ensino Médio (OCEM). </w:t>
      </w:r>
      <w:r w:rsidR="00D47025" w:rsidRPr="008F456B">
        <w:rPr>
          <w:rFonts w:ascii="Times New Roman" w:hAnsi="Times New Roman" w:cs="Times New Roman"/>
          <w:sz w:val="24"/>
          <w:szCs w:val="24"/>
        </w:rPr>
        <w:t>E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m 1997, os PCNs </w:t>
      </w:r>
      <w:r w:rsidR="00D47025" w:rsidRPr="008F456B">
        <w:rPr>
          <w:rFonts w:ascii="Times New Roman" w:hAnsi="Times New Roman" w:cs="Times New Roman"/>
          <w:sz w:val="24"/>
          <w:szCs w:val="24"/>
        </w:rPr>
        <w:t>surgiram com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 o propósito de </w:t>
      </w:r>
      <w:r w:rsidR="00D47025" w:rsidRPr="008F456B">
        <w:rPr>
          <w:rFonts w:ascii="Times New Roman" w:hAnsi="Times New Roman" w:cs="Times New Roman"/>
          <w:sz w:val="24"/>
          <w:szCs w:val="24"/>
        </w:rPr>
        <w:t>ajudar na qualificação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D47025" w:rsidRPr="008F456B">
        <w:rPr>
          <w:rFonts w:ascii="Times New Roman" w:hAnsi="Times New Roman" w:cs="Times New Roman"/>
          <w:sz w:val="24"/>
          <w:szCs w:val="24"/>
        </w:rPr>
        <w:lastRenderedPageBreak/>
        <w:t>do ensino. A ideia defendida para a melhoria de qualidade consiste na visão que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D47025" w:rsidRPr="008F456B">
        <w:rPr>
          <w:rFonts w:ascii="Times New Roman" w:hAnsi="Times New Roman" w:cs="Times New Roman"/>
          <w:sz w:val="24"/>
          <w:szCs w:val="24"/>
        </w:rPr>
        <w:t>transforma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 o aluno em um cidadão crítico e autônomo. Segundo os próprios PCNs, eles foram criados pelas atuais discussões pedagógicas para referenciar o trabalho na sala de aula com a função de “orientar e garantir a coerência dos investimentos no sistema educacional, socializando discussões, pesquisas e recomendações” (PCNs, 1997</w:t>
      </w:r>
      <w:r w:rsidR="002F779A" w:rsidRPr="008F456B">
        <w:rPr>
          <w:rFonts w:ascii="Times New Roman" w:hAnsi="Times New Roman" w:cs="Times New Roman"/>
          <w:sz w:val="24"/>
          <w:szCs w:val="24"/>
        </w:rPr>
        <w:t>, pág. 13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). </w:t>
      </w:r>
      <w:r w:rsidR="00D47025" w:rsidRPr="008F456B">
        <w:rPr>
          <w:rFonts w:ascii="Times New Roman" w:hAnsi="Times New Roman" w:cs="Times New Roman"/>
          <w:sz w:val="24"/>
          <w:szCs w:val="24"/>
        </w:rPr>
        <w:t>Na mesma linha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, em 2000, surgiram os PCNs para o ensino médio. Nesses documentos, detectamos que há uma preocupação e uma urgência em repensar as diretrizes gerais e os parâmetros curriculares que orientam esse nível de ensino. Nessa via, a ideia de Novo Ensino Médio </w:t>
      </w:r>
      <w:r w:rsidR="0013226E" w:rsidRPr="008F456B">
        <w:rPr>
          <w:rFonts w:ascii="Times New Roman" w:hAnsi="Times New Roman" w:cs="Times New Roman"/>
          <w:sz w:val="24"/>
          <w:szCs w:val="24"/>
        </w:rPr>
        <w:t xml:space="preserve">surge </w:t>
      </w:r>
      <w:r w:rsidR="00B53F1C" w:rsidRPr="008F456B">
        <w:rPr>
          <w:rFonts w:ascii="Times New Roman" w:hAnsi="Times New Roman" w:cs="Times New Roman"/>
          <w:sz w:val="24"/>
          <w:szCs w:val="24"/>
        </w:rPr>
        <w:t>mais uma vez</w:t>
      </w:r>
      <w:r w:rsidR="0013226E" w:rsidRPr="008F456B">
        <w:rPr>
          <w:rFonts w:ascii="Times New Roman" w:hAnsi="Times New Roman" w:cs="Times New Roman"/>
          <w:sz w:val="24"/>
          <w:szCs w:val="24"/>
        </w:rPr>
        <w:t xml:space="preserve"> para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 prop</w:t>
      </w:r>
      <w:r w:rsidR="0013226E" w:rsidRPr="008F456B">
        <w:rPr>
          <w:rFonts w:ascii="Times New Roman" w:hAnsi="Times New Roman" w:cs="Times New Roman"/>
          <w:sz w:val="24"/>
          <w:szCs w:val="24"/>
        </w:rPr>
        <w:t>or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 uma reformulação no sentido </w:t>
      </w:r>
      <w:r w:rsidR="0013226E" w:rsidRPr="008F456B">
        <w:rPr>
          <w:rFonts w:ascii="Times New Roman" w:hAnsi="Times New Roman" w:cs="Times New Roman"/>
          <w:sz w:val="24"/>
          <w:szCs w:val="24"/>
        </w:rPr>
        <w:t xml:space="preserve">oferecer 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 uma formação mais geral e não </w:t>
      </w:r>
      <w:r w:rsidR="0013226E" w:rsidRPr="008F456B">
        <w:rPr>
          <w:rFonts w:ascii="Times New Roman" w:hAnsi="Times New Roman" w:cs="Times New Roman"/>
          <w:sz w:val="24"/>
          <w:szCs w:val="24"/>
        </w:rPr>
        <w:t xml:space="preserve">apenas 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específica. </w:t>
      </w:r>
      <w:r w:rsidR="0013226E" w:rsidRPr="008F456B">
        <w:rPr>
          <w:rFonts w:ascii="Times New Roman" w:hAnsi="Times New Roman" w:cs="Times New Roman"/>
          <w:sz w:val="24"/>
          <w:szCs w:val="24"/>
        </w:rPr>
        <w:t>É i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mportante ressaltar que esse documento traz o conceito de </w:t>
      </w:r>
      <w:r w:rsidR="00B53F1C" w:rsidRPr="008F45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53F1C" w:rsidRPr="008F456B">
        <w:rPr>
          <w:rFonts w:ascii="Times New Roman" w:hAnsi="Times New Roman" w:cs="Times New Roman"/>
          <w:bCs/>
          <w:sz w:val="24"/>
          <w:szCs w:val="24"/>
        </w:rPr>
        <w:t>“revolução do conhecimento”,</w:t>
      </w:r>
      <w:r w:rsidR="00B53F1C" w:rsidRPr="008F4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F1C" w:rsidRPr="008F456B">
        <w:rPr>
          <w:rFonts w:ascii="Times New Roman" w:hAnsi="Times New Roman" w:cs="Times New Roman"/>
          <w:bCs/>
          <w:sz w:val="24"/>
          <w:szCs w:val="24"/>
        </w:rPr>
        <w:t>que entende que há uma alteração no modo da organização do trabalho e das relações sociais.</w:t>
      </w:r>
      <w:r w:rsidR="00B53F1C" w:rsidRPr="008F4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70F" w:rsidRPr="008F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0E1D7" w14:textId="0DEE452C" w:rsidR="00D47025" w:rsidRPr="008F456B" w:rsidRDefault="00D47025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Sobre as 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Orientações Curriculares do Ensino Médio (OCEM), do ano 2006, </w:t>
      </w:r>
      <w:r w:rsidRPr="008F456B">
        <w:rPr>
          <w:rFonts w:ascii="Times New Roman" w:hAnsi="Times New Roman" w:cs="Times New Roman"/>
          <w:sz w:val="24"/>
          <w:szCs w:val="24"/>
        </w:rPr>
        <w:t xml:space="preserve">sabemos que 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o objetivo </w:t>
      </w:r>
      <w:r w:rsidRPr="008F456B">
        <w:rPr>
          <w:rFonts w:ascii="Times New Roman" w:hAnsi="Times New Roman" w:cs="Times New Roman"/>
          <w:sz w:val="24"/>
          <w:szCs w:val="24"/>
        </w:rPr>
        <w:t xml:space="preserve">é o 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de contribuir para o diálogo sobre prática docente entre professor e escola. Nas OCEM, ressalta-se a importância do papel educacional das línguas estrangeiras e problematiza-se a diferença de objetivos da LE na escola e da LE em um curso de idiomas. </w:t>
      </w:r>
      <w:r w:rsidR="0013226E" w:rsidRPr="008F456B">
        <w:rPr>
          <w:rFonts w:ascii="Times New Roman" w:hAnsi="Times New Roman" w:cs="Times New Roman"/>
          <w:sz w:val="24"/>
          <w:szCs w:val="24"/>
        </w:rPr>
        <w:t>E</w:t>
      </w:r>
      <w:r w:rsidR="00B53F1C" w:rsidRPr="008F456B">
        <w:rPr>
          <w:rFonts w:ascii="Times New Roman" w:hAnsi="Times New Roman" w:cs="Times New Roman"/>
          <w:sz w:val="24"/>
          <w:szCs w:val="24"/>
        </w:rPr>
        <w:t>m uma seção dentro da discussão sobre línguas estrangeiras das OCEM, há um capítulo direcio</w:t>
      </w:r>
      <w:r w:rsidRPr="008F456B">
        <w:rPr>
          <w:rFonts w:ascii="Times New Roman" w:hAnsi="Times New Roman" w:cs="Times New Roman"/>
          <w:sz w:val="24"/>
          <w:szCs w:val="24"/>
        </w:rPr>
        <w:t>nado somente ao trabalho com a</w:t>
      </w:r>
      <w:r w:rsidR="00B53F1C" w:rsidRPr="008F456B">
        <w:rPr>
          <w:rFonts w:ascii="Times New Roman" w:hAnsi="Times New Roman" w:cs="Times New Roman"/>
          <w:sz w:val="24"/>
          <w:szCs w:val="24"/>
        </w:rPr>
        <w:t xml:space="preserve"> língua espanhola. </w:t>
      </w:r>
    </w:p>
    <w:p w14:paraId="3302E746" w14:textId="0D9416F5" w:rsidR="00A1570E" w:rsidRPr="008F456B" w:rsidRDefault="00CE2CD0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Estes documentos servem como aporte teórico e metodológico para todos os professores de diferentes áreas e também para fundamentar a matriz de referênci</w:t>
      </w:r>
      <w:r w:rsidR="00673ADC" w:rsidRPr="008F456B">
        <w:rPr>
          <w:rFonts w:ascii="Times New Roman" w:hAnsi="Times New Roman" w:cs="Times New Roman"/>
          <w:sz w:val="24"/>
          <w:szCs w:val="24"/>
        </w:rPr>
        <w:t>a</w:t>
      </w:r>
      <w:r w:rsidRPr="008F456B">
        <w:rPr>
          <w:rFonts w:ascii="Times New Roman" w:hAnsi="Times New Roman" w:cs="Times New Roman"/>
          <w:sz w:val="24"/>
          <w:szCs w:val="24"/>
        </w:rPr>
        <w:t xml:space="preserve"> do ENEM, que abarca os conceitos de competência, habilidade e descritor. </w:t>
      </w:r>
      <w:r w:rsidR="00A1570E" w:rsidRPr="008F456B">
        <w:rPr>
          <w:rFonts w:ascii="Times New Roman" w:hAnsi="Times New Roman" w:cs="Times New Roman"/>
          <w:sz w:val="24"/>
          <w:szCs w:val="24"/>
        </w:rPr>
        <w:t>A fim de entender como o construto teórico se aplica na prática, nos propomos a responder as três perguntas de pesquisa abaixo:</w:t>
      </w:r>
    </w:p>
    <w:p w14:paraId="7A980B05" w14:textId="77777777" w:rsidR="00F37C1C" w:rsidRPr="008F456B" w:rsidRDefault="00F37C1C" w:rsidP="00A1570E">
      <w:pPr>
        <w:pStyle w:val="ListParagraph"/>
        <w:spacing w:line="360" w:lineRule="auto"/>
        <w:ind w:left="-142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1E69B343" w14:textId="08E05B7D" w:rsidR="00A1570E" w:rsidRPr="008F456B" w:rsidRDefault="000F2F4B" w:rsidP="00CE2C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As questões de espanhol no ENEM reproduzem os princípios </w:t>
      </w:r>
      <w:r w:rsidR="00673ADC" w:rsidRPr="008F456B">
        <w:rPr>
          <w:rFonts w:ascii="Times New Roman" w:hAnsi="Times New Roman" w:cs="Times New Roman"/>
          <w:sz w:val="24"/>
          <w:szCs w:val="24"/>
        </w:rPr>
        <w:t>propostos n</w:t>
      </w:r>
      <w:r w:rsidRPr="008F456B">
        <w:rPr>
          <w:rFonts w:ascii="Times New Roman" w:hAnsi="Times New Roman" w:cs="Times New Roman"/>
          <w:sz w:val="24"/>
          <w:szCs w:val="24"/>
        </w:rPr>
        <w:t>os</w:t>
      </w:r>
      <w:r w:rsidR="00673ADC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CE2CD0" w:rsidRPr="008F456B">
        <w:rPr>
          <w:rFonts w:ascii="Times New Roman" w:hAnsi="Times New Roman" w:cs="Times New Roman"/>
          <w:sz w:val="24"/>
          <w:szCs w:val="24"/>
        </w:rPr>
        <w:t xml:space="preserve">PCNs e </w:t>
      </w:r>
      <w:r w:rsidR="00673ADC" w:rsidRPr="008F456B">
        <w:rPr>
          <w:rFonts w:ascii="Times New Roman" w:hAnsi="Times New Roman" w:cs="Times New Roman"/>
          <w:sz w:val="24"/>
          <w:szCs w:val="24"/>
        </w:rPr>
        <w:t xml:space="preserve">nas </w:t>
      </w:r>
      <w:r w:rsidR="00CE2CD0" w:rsidRPr="008F456B">
        <w:rPr>
          <w:rFonts w:ascii="Times New Roman" w:hAnsi="Times New Roman" w:cs="Times New Roman"/>
          <w:sz w:val="24"/>
          <w:szCs w:val="24"/>
        </w:rPr>
        <w:t>OCEM</w:t>
      </w:r>
      <w:r w:rsidRPr="008F456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32F4AE" w14:textId="77777777" w:rsidR="00A1570E" w:rsidRPr="008F456B" w:rsidRDefault="000F2F4B" w:rsidP="00CE2C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Quais são as competências e habilidades avaliadas nas questões de espanhol do ENEM?</w:t>
      </w:r>
    </w:p>
    <w:p w14:paraId="09FF6938" w14:textId="36EBC9D7" w:rsidR="00A1570E" w:rsidRPr="008F456B" w:rsidRDefault="000F2F4B" w:rsidP="00CE2C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A competência lexical é avaliada nas questões de espanhol do ENEM? </w:t>
      </w:r>
    </w:p>
    <w:p w14:paraId="35EBB98D" w14:textId="77777777" w:rsidR="00F37C1C" w:rsidRPr="008F456B" w:rsidRDefault="00F37C1C" w:rsidP="00F37C1C">
      <w:pPr>
        <w:pStyle w:val="ListParagraph"/>
        <w:spacing w:line="360" w:lineRule="auto"/>
        <w:ind w:left="1274"/>
        <w:jc w:val="both"/>
        <w:rPr>
          <w:rFonts w:ascii="Times New Roman" w:hAnsi="Times New Roman" w:cs="Times New Roman"/>
          <w:sz w:val="24"/>
          <w:szCs w:val="24"/>
        </w:rPr>
      </w:pPr>
    </w:p>
    <w:p w14:paraId="46170968" w14:textId="22228E39" w:rsidR="006F2D97" w:rsidRPr="008F456B" w:rsidRDefault="000F2F4B" w:rsidP="006D14C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Partindo desse contexto e das constatações anteriores, nosso objetivo geral é compreender as competências e habilidades que conformam o construto que fundamenta a prova de espanhol do ENEM, enfocando o estudo sobre a habilidade lexical</w:t>
      </w:r>
      <w:r w:rsidR="00673ADC" w:rsidRPr="008F456B">
        <w:rPr>
          <w:rFonts w:ascii="Times New Roman" w:hAnsi="Times New Roman" w:cs="Times New Roman"/>
          <w:sz w:val="24"/>
          <w:szCs w:val="24"/>
        </w:rPr>
        <w:t xml:space="preserve"> e sua avaliação</w:t>
      </w:r>
      <w:r w:rsidRPr="008F456B">
        <w:rPr>
          <w:rFonts w:ascii="Times New Roman" w:hAnsi="Times New Roman" w:cs="Times New Roman"/>
          <w:sz w:val="24"/>
          <w:szCs w:val="24"/>
        </w:rPr>
        <w:t xml:space="preserve">. Para a realização de tal tarefa, discriminamos os objetivos específicos: </w:t>
      </w:r>
    </w:p>
    <w:p w14:paraId="02E08697" w14:textId="77777777" w:rsidR="00F37C1C" w:rsidRPr="008F456B" w:rsidRDefault="00F37C1C" w:rsidP="00F37C1C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667E042" w14:textId="77777777" w:rsidR="006F2D97" w:rsidRPr="008F456B" w:rsidRDefault="000F2F4B" w:rsidP="005F19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Identificar as habilidades e competências da língua estrangeira nos PCNs e nas OCNEM;</w:t>
      </w:r>
      <w:r w:rsidR="006F2D97" w:rsidRPr="008F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CC677" w14:textId="77777777" w:rsidR="006F2D97" w:rsidRPr="008F456B" w:rsidRDefault="000F2F4B" w:rsidP="005F19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Identificar as habilidades e competências da língua estrangeira nas matrizes do ENEM; </w:t>
      </w:r>
    </w:p>
    <w:p w14:paraId="637C7021" w14:textId="75DC40E7" w:rsidR="006F2D97" w:rsidRPr="008F456B" w:rsidRDefault="000F2F4B" w:rsidP="005F19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Verificar se as questões propostas seguem os princípios estabelecidos nos PCNs, nas OCNEM, na matriz geral e/ou na matriz de </w:t>
      </w:r>
      <w:r w:rsidR="00C93C1F" w:rsidRPr="008F456B">
        <w:rPr>
          <w:rFonts w:ascii="Times New Roman" w:hAnsi="Times New Roman" w:cs="Times New Roman"/>
          <w:sz w:val="24"/>
          <w:szCs w:val="24"/>
        </w:rPr>
        <w:t>língua estrangeira moderna (</w:t>
      </w:r>
      <w:r w:rsidRPr="008F456B">
        <w:rPr>
          <w:rFonts w:ascii="Times New Roman" w:hAnsi="Times New Roman" w:cs="Times New Roman"/>
          <w:sz w:val="24"/>
          <w:szCs w:val="24"/>
        </w:rPr>
        <w:t>LEM</w:t>
      </w:r>
      <w:r w:rsidR="00C93C1F" w:rsidRPr="008F456B">
        <w:rPr>
          <w:rFonts w:ascii="Times New Roman" w:hAnsi="Times New Roman" w:cs="Times New Roman"/>
          <w:sz w:val="24"/>
          <w:szCs w:val="24"/>
        </w:rPr>
        <w:t>)</w:t>
      </w:r>
      <w:r w:rsidRPr="008F456B">
        <w:rPr>
          <w:rFonts w:ascii="Times New Roman" w:hAnsi="Times New Roman" w:cs="Times New Roman"/>
          <w:sz w:val="24"/>
          <w:szCs w:val="24"/>
        </w:rPr>
        <w:t xml:space="preserve"> do referido exame; </w:t>
      </w:r>
    </w:p>
    <w:p w14:paraId="683743DC" w14:textId="72D1288C" w:rsidR="006F2D97" w:rsidRPr="008F456B" w:rsidRDefault="000F2F4B" w:rsidP="005F19D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Analisar como é </w:t>
      </w:r>
      <w:r w:rsidR="00805E68" w:rsidRPr="008F456B">
        <w:rPr>
          <w:rFonts w:ascii="Times New Roman" w:hAnsi="Times New Roman" w:cs="Times New Roman"/>
          <w:sz w:val="24"/>
          <w:szCs w:val="24"/>
        </w:rPr>
        <w:t>avaliada</w:t>
      </w:r>
      <w:r w:rsidRPr="008F456B">
        <w:rPr>
          <w:rFonts w:ascii="Times New Roman" w:hAnsi="Times New Roman" w:cs="Times New Roman"/>
          <w:sz w:val="24"/>
          <w:szCs w:val="24"/>
        </w:rPr>
        <w:t xml:space="preserve"> a habilidade lexical nas </w:t>
      </w:r>
      <w:r w:rsidR="00805E68" w:rsidRPr="008F456B">
        <w:rPr>
          <w:rFonts w:ascii="Times New Roman" w:hAnsi="Times New Roman" w:cs="Times New Roman"/>
          <w:sz w:val="24"/>
          <w:szCs w:val="24"/>
        </w:rPr>
        <w:t xml:space="preserve">25 </w:t>
      </w:r>
      <w:r w:rsidRPr="008F456B">
        <w:rPr>
          <w:rFonts w:ascii="Times New Roman" w:hAnsi="Times New Roman" w:cs="Times New Roman"/>
          <w:sz w:val="24"/>
          <w:szCs w:val="24"/>
        </w:rPr>
        <w:t>questões de espanhol do</w:t>
      </w:r>
      <w:r w:rsidR="00805E68" w:rsidRPr="008F456B">
        <w:rPr>
          <w:rFonts w:ascii="Times New Roman" w:hAnsi="Times New Roman" w:cs="Times New Roman"/>
          <w:sz w:val="24"/>
          <w:szCs w:val="24"/>
        </w:rPr>
        <w:t xml:space="preserve"> ENEM</w:t>
      </w:r>
      <w:r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805E68" w:rsidRPr="008F456B">
        <w:rPr>
          <w:rFonts w:ascii="Times New Roman" w:hAnsi="Times New Roman" w:cs="Times New Roman"/>
          <w:sz w:val="24"/>
          <w:szCs w:val="24"/>
        </w:rPr>
        <w:t xml:space="preserve"> dos anos de 2010 a 2014</w:t>
      </w:r>
    </w:p>
    <w:p w14:paraId="2F3A3502" w14:textId="77777777" w:rsidR="00F37C1C" w:rsidRPr="008F456B" w:rsidRDefault="00F37C1C" w:rsidP="00F37C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61D7F" w14:textId="1768F7CD" w:rsidR="007326F4" w:rsidRPr="008F456B" w:rsidRDefault="00C46FCA" w:rsidP="007326F4">
      <w:pPr>
        <w:pStyle w:val="ListParagraph"/>
        <w:spacing w:before="12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Para responder </w:t>
      </w:r>
      <w:r w:rsidR="009A58D1" w:rsidRPr="008F456B">
        <w:rPr>
          <w:rFonts w:ascii="Times New Roman" w:hAnsi="Times New Roman" w:cs="Times New Roman"/>
          <w:sz w:val="24"/>
          <w:szCs w:val="24"/>
        </w:rPr>
        <w:t>os nossos questionamentos e dar conta dos objetivos propostos separamos os estudos teóricos em três pilares: o ensino do espanhol no Brasil; o construto teórico dos documentos regentes</w:t>
      </w:r>
      <w:r w:rsidR="00673ADC" w:rsidRPr="008F456B">
        <w:rPr>
          <w:rFonts w:ascii="Times New Roman" w:hAnsi="Times New Roman" w:cs="Times New Roman"/>
          <w:sz w:val="24"/>
          <w:szCs w:val="24"/>
        </w:rPr>
        <w:t xml:space="preserve"> do ensino de língua estrangeira e do ENEM</w:t>
      </w:r>
      <w:r w:rsidR="009A58D1" w:rsidRPr="008F456B">
        <w:rPr>
          <w:rFonts w:ascii="Times New Roman" w:hAnsi="Times New Roman" w:cs="Times New Roman"/>
          <w:sz w:val="24"/>
          <w:szCs w:val="24"/>
        </w:rPr>
        <w:t>; e a avaliação da competência leitora e</w:t>
      </w:r>
      <w:r w:rsidR="00673ADC" w:rsidRPr="008F456B">
        <w:rPr>
          <w:rFonts w:ascii="Times New Roman" w:hAnsi="Times New Roman" w:cs="Times New Roman"/>
          <w:sz w:val="24"/>
          <w:szCs w:val="24"/>
        </w:rPr>
        <w:t xml:space="preserve"> da</w:t>
      </w:r>
      <w:r w:rsidR="009A58D1" w:rsidRPr="008F456B">
        <w:rPr>
          <w:rFonts w:ascii="Times New Roman" w:hAnsi="Times New Roman" w:cs="Times New Roman"/>
          <w:sz w:val="24"/>
          <w:szCs w:val="24"/>
        </w:rPr>
        <w:t xml:space="preserve"> competência lexical. </w:t>
      </w:r>
      <w:r w:rsidR="000F2F4B" w:rsidRPr="008F456B">
        <w:rPr>
          <w:rFonts w:ascii="Times New Roman" w:hAnsi="Times New Roman" w:cs="Times New Roman"/>
          <w:sz w:val="24"/>
          <w:szCs w:val="24"/>
        </w:rPr>
        <w:t>N</w:t>
      </w:r>
      <w:r w:rsidR="00C93C1F" w:rsidRPr="008F456B">
        <w:rPr>
          <w:rFonts w:ascii="Times New Roman" w:hAnsi="Times New Roman" w:cs="Times New Roman"/>
          <w:sz w:val="24"/>
          <w:szCs w:val="24"/>
        </w:rPr>
        <w:t>o primeiro capítulo</w:t>
      </w:r>
      <w:r w:rsidR="00673ADC" w:rsidRPr="008F456B">
        <w:rPr>
          <w:rFonts w:ascii="Times New Roman" w:hAnsi="Times New Roman" w:cs="Times New Roman"/>
          <w:sz w:val="24"/>
          <w:szCs w:val="24"/>
        </w:rPr>
        <w:t>,</w:t>
      </w:r>
      <w:r w:rsidR="000F2F4B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673ADC" w:rsidRPr="008F456B">
        <w:rPr>
          <w:rFonts w:ascii="Times New Roman" w:hAnsi="Times New Roman" w:cs="Times New Roman"/>
          <w:sz w:val="24"/>
          <w:szCs w:val="24"/>
        </w:rPr>
        <w:t xml:space="preserve">procuramos </w:t>
      </w:r>
      <w:r w:rsidR="00805E68" w:rsidRPr="008F456B">
        <w:rPr>
          <w:rFonts w:ascii="Times New Roman" w:hAnsi="Times New Roman" w:cs="Times New Roman"/>
          <w:sz w:val="24"/>
          <w:szCs w:val="24"/>
        </w:rPr>
        <w:t xml:space="preserve">apresentar um panorama do </w:t>
      </w:r>
      <w:r w:rsidR="000F2F4B" w:rsidRPr="008F456B">
        <w:rPr>
          <w:rFonts w:ascii="Times New Roman" w:hAnsi="Times New Roman" w:cs="Times New Roman"/>
          <w:sz w:val="24"/>
          <w:szCs w:val="24"/>
        </w:rPr>
        <w:t>entender brevemente o ensino de LE no Brasil e como</w:t>
      </w:r>
      <w:r w:rsidR="006D14C7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0F2F4B" w:rsidRPr="008F456B">
        <w:rPr>
          <w:rFonts w:ascii="Times New Roman" w:hAnsi="Times New Roman" w:cs="Times New Roman"/>
          <w:sz w:val="24"/>
          <w:szCs w:val="24"/>
        </w:rPr>
        <w:t>se situa o ensino de espanhol</w:t>
      </w:r>
      <w:r w:rsidR="006D14C7" w:rsidRPr="008F456B">
        <w:rPr>
          <w:rFonts w:ascii="Times New Roman" w:hAnsi="Times New Roman" w:cs="Times New Roman"/>
          <w:sz w:val="24"/>
          <w:szCs w:val="24"/>
        </w:rPr>
        <w:t xml:space="preserve"> em relação às abordagens teóricas que foram incorporadas no ensino, como o sociointeracionismo e o letramento. Para </w:t>
      </w:r>
      <w:r w:rsidR="00812ACD" w:rsidRPr="008F456B">
        <w:rPr>
          <w:rFonts w:ascii="Times New Roman" w:hAnsi="Times New Roman" w:cs="Times New Roman"/>
          <w:sz w:val="24"/>
          <w:szCs w:val="24"/>
        </w:rPr>
        <w:t>isso</w:t>
      </w:r>
      <w:r w:rsidR="006D14C7" w:rsidRPr="008F456B">
        <w:rPr>
          <w:rFonts w:ascii="Times New Roman" w:hAnsi="Times New Roman" w:cs="Times New Roman"/>
          <w:sz w:val="24"/>
          <w:szCs w:val="24"/>
        </w:rPr>
        <w:t xml:space="preserve">, 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recorremos a Almeida </w:t>
      </w:r>
      <w:r w:rsidR="00B15A05" w:rsidRPr="008F456B">
        <w:rPr>
          <w:rFonts w:ascii="Times New Roman" w:hAnsi="Times New Roman" w:cs="Times New Roman"/>
          <w:sz w:val="24"/>
          <w:szCs w:val="24"/>
        </w:rPr>
        <w:t xml:space="preserve">Filho </w:t>
      </w:r>
      <w:r w:rsidR="00812ACD" w:rsidRPr="008F456B">
        <w:rPr>
          <w:rFonts w:ascii="Times New Roman" w:hAnsi="Times New Roman" w:cs="Times New Roman"/>
          <w:sz w:val="24"/>
          <w:szCs w:val="24"/>
        </w:rPr>
        <w:t>(20</w:t>
      </w:r>
      <w:r w:rsidR="00B15A05" w:rsidRPr="008F456B">
        <w:rPr>
          <w:rFonts w:ascii="Times New Roman" w:hAnsi="Times New Roman" w:cs="Times New Roman"/>
          <w:sz w:val="24"/>
          <w:szCs w:val="24"/>
        </w:rPr>
        <w:t>10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); </w:t>
      </w:r>
      <w:r w:rsidR="00EF2891" w:rsidRPr="008F456B">
        <w:rPr>
          <w:rFonts w:ascii="Times New Roman" w:hAnsi="Times New Roman" w:cs="Times New Roman"/>
          <w:sz w:val="24"/>
          <w:szCs w:val="24"/>
        </w:rPr>
        <w:t>Celada (2</w:t>
      </w:r>
      <w:r w:rsidR="00384197" w:rsidRPr="008F456B">
        <w:rPr>
          <w:rFonts w:ascii="Times New Roman" w:hAnsi="Times New Roman" w:cs="Times New Roman"/>
          <w:sz w:val="24"/>
          <w:szCs w:val="24"/>
        </w:rPr>
        <w:t>013</w:t>
      </w:r>
      <w:r w:rsidR="00EF2891" w:rsidRPr="008F456B">
        <w:rPr>
          <w:rFonts w:ascii="Times New Roman" w:hAnsi="Times New Roman" w:cs="Times New Roman"/>
          <w:sz w:val="24"/>
          <w:szCs w:val="24"/>
        </w:rPr>
        <w:t xml:space="preserve">); </w:t>
      </w:r>
      <w:r w:rsidR="006D14C7" w:rsidRPr="008F456B">
        <w:rPr>
          <w:rFonts w:ascii="Times New Roman" w:hAnsi="Times New Roman" w:cs="Times New Roman"/>
          <w:sz w:val="24"/>
          <w:szCs w:val="24"/>
        </w:rPr>
        <w:t>Kanashiro (2012); Schl</w:t>
      </w:r>
      <w:r w:rsidR="00673ADC" w:rsidRPr="008F456B">
        <w:rPr>
          <w:rFonts w:ascii="Times New Roman" w:hAnsi="Times New Roman" w:cs="Times New Roman"/>
          <w:sz w:val="24"/>
          <w:szCs w:val="24"/>
        </w:rPr>
        <w:t>l</w:t>
      </w:r>
      <w:r w:rsidR="006D14C7" w:rsidRPr="008F456B">
        <w:rPr>
          <w:rFonts w:ascii="Times New Roman" w:hAnsi="Times New Roman" w:cs="Times New Roman"/>
          <w:sz w:val="24"/>
          <w:szCs w:val="24"/>
        </w:rPr>
        <w:t>ater (2009)</w:t>
      </w:r>
      <w:r w:rsidR="007326F4" w:rsidRPr="008F456B">
        <w:rPr>
          <w:rFonts w:ascii="Times New Roman" w:hAnsi="Times New Roman" w:cs="Times New Roman"/>
          <w:sz w:val="24"/>
          <w:szCs w:val="24"/>
        </w:rPr>
        <w:t>; e Scaramucci (2004)</w:t>
      </w:r>
      <w:r w:rsidR="000F2F4B" w:rsidRPr="008F456B">
        <w:rPr>
          <w:rFonts w:ascii="Times New Roman" w:hAnsi="Times New Roman" w:cs="Times New Roman"/>
          <w:sz w:val="24"/>
          <w:szCs w:val="24"/>
        </w:rPr>
        <w:t>. N</w:t>
      </w:r>
      <w:r w:rsidR="006D14C7" w:rsidRPr="008F456B">
        <w:rPr>
          <w:rFonts w:ascii="Times New Roman" w:hAnsi="Times New Roman" w:cs="Times New Roman"/>
          <w:sz w:val="24"/>
          <w:szCs w:val="24"/>
        </w:rPr>
        <w:t xml:space="preserve">o capítulo dois, </w:t>
      </w:r>
      <w:r w:rsidR="000F2F4B" w:rsidRPr="008F456B">
        <w:rPr>
          <w:rFonts w:ascii="Times New Roman" w:hAnsi="Times New Roman" w:cs="Times New Roman"/>
          <w:sz w:val="24"/>
          <w:szCs w:val="24"/>
        </w:rPr>
        <w:t xml:space="preserve">pretende-se revisar os conceitos de competências e habilidades no ensino </w:t>
      </w:r>
      <w:r w:rsidR="00812ACD" w:rsidRPr="008F456B">
        <w:rPr>
          <w:rFonts w:ascii="Times New Roman" w:hAnsi="Times New Roman" w:cs="Times New Roman"/>
          <w:sz w:val="24"/>
          <w:szCs w:val="24"/>
        </w:rPr>
        <w:t>de linguagem em geral</w:t>
      </w:r>
      <w:r w:rsidR="000F2F4B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812ACD" w:rsidRPr="008F456B">
        <w:rPr>
          <w:rFonts w:ascii="Times New Roman" w:hAnsi="Times New Roman" w:cs="Times New Roman"/>
          <w:sz w:val="24"/>
          <w:szCs w:val="24"/>
        </w:rPr>
        <w:t>com base em Canale (</w:t>
      </w:r>
      <w:r w:rsidR="00EF2891" w:rsidRPr="008F456B">
        <w:rPr>
          <w:rFonts w:ascii="Times New Roman" w:hAnsi="Times New Roman" w:cs="Times New Roman"/>
          <w:sz w:val="24"/>
          <w:szCs w:val="24"/>
        </w:rPr>
        <w:t>1995</w:t>
      </w:r>
      <w:r w:rsidR="00812ACD" w:rsidRPr="008F456B">
        <w:rPr>
          <w:rFonts w:ascii="Times New Roman" w:hAnsi="Times New Roman" w:cs="Times New Roman"/>
          <w:sz w:val="24"/>
          <w:szCs w:val="24"/>
        </w:rPr>
        <w:t>)</w:t>
      </w:r>
      <w:r w:rsidR="00EF2891" w:rsidRPr="008F456B">
        <w:rPr>
          <w:rFonts w:ascii="Times New Roman" w:hAnsi="Times New Roman" w:cs="Times New Roman"/>
          <w:sz w:val="24"/>
          <w:szCs w:val="24"/>
        </w:rPr>
        <w:t>; Perrenoud (1999)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; e no ensino de LE, </w:t>
      </w:r>
      <w:r w:rsidR="00673ADC" w:rsidRPr="008F456B">
        <w:rPr>
          <w:rFonts w:ascii="Times New Roman" w:hAnsi="Times New Roman" w:cs="Times New Roman"/>
          <w:sz w:val="24"/>
          <w:szCs w:val="24"/>
        </w:rPr>
        <w:t>a partir de</w:t>
      </w:r>
      <w:r w:rsidR="00EF2891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812ACD" w:rsidRPr="008F456B">
        <w:rPr>
          <w:rFonts w:ascii="Times New Roman" w:hAnsi="Times New Roman" w:cs="Times New Roman"/>
          <w:sz w:val="24"/>
          <w:szCs w:val="24"/>
        </w:rPr>
        <w:t>Rojo e Moita Lopes (2004)</w:t>
      </w:r>
      <w:r w:rsidR="006D14C7" w:rsidRPr="008F456B">
        <w:rPr>
          <w:rFonts w:ascii="Times New Roman" w:hAnsi="Times New Roman" w:cs="Times New Roman"/>
          <w:sz w:val="24"/>
          <w:szCs w:val="24"/>
        </w:rPr>
        <w:t xml:space="preserve">. </w:t>
      </w:r>
      <w:r w:rsidR="000A3CDC" w:rsidRPr="008F456B">
        <w:rPr>
          <w:rFonts w:ascii="Times New Roman" w:hAnsi="Times New Roman" w:cs="Times New Roman"/>
          <w:sz w:val="24"/>
          <w:szCs w:val="24"/>
        </w:rPr>
        <w:t>Em função</w:t>
      </w:r>
      <w:r w:rsidR="006D14C7" w:rsidRPr="008F456B">
        <w:rPr>
          <w:rFonts w:ascii="Times New Roman" w:hAnsi="Times New Roman" w:cs="Times New Roman"/>
          <w:sz w:val="24"/>
          <w:szCs w:val="24"/>
        </w:rPr>
        <w:t xml:space="preserve"> do recorte a que nos propomos, esse capítulo se subdivide em duas seções importante</w:t>
      </w:r>
      <w:r w:rsidR="000A3CDC" w:rsidRPr="008F456B">
        <w:rPr>
          <w:rFonts w:ascii="Times New Roman" w:hAnsi="Times New Roman" w:cs="Times New Roman"/>
          <w:sz w:val="24"/>
          <w:szCs w:val="24"/>
        </w:rPr>
        <w:t>s</w:t>
      </w:r>
      <w:r w:rsidR="006D14C7" w:rsidRPr="008F456B">
        <w:rPr>
          <w:rFonts w:ascii="Times New Roman" w:hAnsi="Times New Roman" w:cs="Times New Roman"/>
          <w:sz w:val="24"/>
          <w:szCs w:val="24"/>
        </w:rPr>
        <w:t>, a que trata de competência leitora e a que trata de competência lexical. Para entender a competência leitora,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0A3CDC" w:rsidRPr="008F456B">
        <w:rPr>
          <w:rFonts w:ascii="Times New Roman" w:hAnsi="Times New Roman" w:cs="Times New Roman"/>
          <w:sz w:val="24"/>
          <w:szCs w:val="24"/>
        </w:rPr>
        <w:t>nos basearemos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em Kleiman (2003)</w:t>
      </w:r>
      <w:r w:rsidR="007326F4" w:rsidRPr="008F456B">
        <w:rPr>
          <w:rFonts w:ascii="Times New Roman" w:hAnsi="Times New Roman" w:cs="Times New Roman"/>
          <w:sz w:val="24"/>
          <w:szCs w:val="24"/>
        </w:rPr>
        <w:t xml:space="preserve">; </w:t>
      </w:r>
      <w:r w:rsidR="00812ACD" w:rsidRPr="008F456B">
        <w:rPr>
          <w:rFonts w:ascii="Times New Roman" w:hAnsi="Times New Roman" w:cs="Times New Roman"/>
          <w:sz w:val="24"/>
          <w:szCs w:val="24"/>
        </w:rPr>
        <w:t>Carvalho (2012)</w:t>
      </w:r>
      <w:r w:rsidR="007326F4" w:rsidRPr="008F456B">
        <w:rPr>
          <w:rFonts w:ascii="Times New Roman" w:hAnsi="Times New Roman" w:cs="Times New Roman"/>
          <w:sz w:val="24"/>
          <w:szCs w:val="24"/>
        </w:rPr>
        <w:t>; Scaramucci (1995),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e para a competência lexical</w:t>
      </w:r>
      <w:r w:rsidR="007326F4" w:rsidRPr="008F456B">
        <w:rPr>
          <w:rFonts w:ascii="Times New Roman" w:hAnsi="Times New Roman" w:cs="Times New Roman"/>
          <w:sz w:val="24"/>
          <w:szCs w:val="24"/>
        </w:rPr>
        <w:t>,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temos</w:t>
      </w:r>
      <w:r w:rsidR="007326F4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EF2891" w:rsidRPr="008F456B">
        <w:rPr>
          <w:rFonts w:ascii="Times New Roman" w:hAnsi="Times New Roman" w:cs="Times New Roman"/>
          <w:sz w:val="24"/>
          <w:szCs w:val="24"/>
        </w:rPr>
        <w:t>Gattolin (200</w:t>
      </w:r>
      <w:r w:rsidR="000672A9" w:rsidRPr="008F456B">
        <w:rPr>
          <w:rFonts w:ascii="Times New Roman" w:hAnsi="Times New Roman" w:cs="Times New Roman"/>
          <w:sz w:val="24"/>
          <w:szCs w:val="24"/>
        </w:rPr>
        <w:t>5</w:t>
      </w:r>
      <w:r w:rsidR="00EF2891" w:rsidRPr="008F456B">
        <w:rPr>
          <w:rFonts w:ascii="Times New Roman" w:hAnsi="Times New Roman" w:cs="Times New Roman"/>
          <w:sz w:val="24"/>
          <w:szCs w:val="24"/>
        </w:rPr>
        <w:t xml:space="preserve">); </w:t>
      </w:r>
      <w:r w:rsidR="007326F4" w:rsidRPr="008F456B">
        <w:rPr>
          <w:rFonts w:ascii="Times New Roman" w:hAnsi="Times New Roman" w:cs="Times New Roman"/>
          <w:sz w:val="24"/>
          <w:szCs w:val="24"/>
        </w:rPr>
        <w:t>Leffa (2000); e  Marques (2012).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812ACD" w:rsidRPr="008F456B">
        <w:rPr>
          <w:rFonts w:ascii="Times New Roman" w:eastAsia="Calibri" w:hAnsi="Times New Roman" w:cs="Times New Roman"/>
          <w:sz w:val="24"/>
          <w:szCs w:val="24"/>
        </w:rPr>
        <w:t>Para tratar da avaliação, recorremos inicialmente aos escritos de McNamara (1998)</w:t>
      </w:r>
      <w:r w:rsidR="007326F4" w:rsidRPr="008F456B">
        <w:rPr>
          <w:rFonts w:ascii="Times New Roman" w:eastAsia="Calibri" w:hAnsi="Times New Roman" w:cs="Times New Roman"/>
          <w:sz w:val="24"/>
          <w:szCs w:val="24"/>
        </w:rPr>
        <w:t>;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Alderson, Clapham e Wall (199</w:t>
      </w:r>
      <w:r w:rsidR="00D83E2D" w:rsidRPr="008F456B">
        <w:rPr>
          <w:rFonts w:ascii="Times New Roman" w:hAnsi="Times New Roman" w:cs="Times New Roman"/>
          <w:sz w:val="24"/>
          <w:szCs w:val="24"/>
        </w:rPr>
        <w:t>8</w:t>
      </w:r>
      <w:r w:rsidR="007326F4" w:rsidRPr="008F456B">
        <w:rPr>
          <w:rFonts w:ascii="Times New Roman" w:hAnsi="Times New Roman" w:cs="Times New Roman"/>
          <w:sz w:val="24"/>
          <w:szCs w:val="24"/>
        </w:rPr>
        <w:t>);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EF2891" w:rsidRPr="008F456B">
        <w:rPr>
          <w:rFonts w:ascii="Times New Roman" w:hAnsi="Times New Roman" w:cs="Times New Roman"/>
          <w:sz w:val="24"/>
          <w:szCs w:val="24"/>
        </w:rPr>
        <w:t xml:space="preserve">Fernandes (2005) </w:t>
      </w:r>
      <w:r w:rsidR="00812ACD" w:rsidRPr="008F456B">
        <w:rPr>
          <w:rFonts w:ascii="Times New Roman" w:hAnsi="Times New Roman" w:cs="Times New Roman"/>
          <w:sz w:val="24"/>
          <w:szCs w:val="24"/>
        </w:rPr>
        <w:t xml:space="preserve">e </w:t>
      </w:r>
      <w:r w:rsidR="007326F4" w:rsidRPr="008F456B">
        <w:rPr>
          <w:rFonts w:ascii="Times New Roman" w:hAnsi="Times New Roman" w:cs="Times New Roman"/>
          <w:sz w:val="24"/>
          <w:szCs w:val="24"/>
        </w:rPr>
        <w:t>Scaramucci (1999,</w:t>
      </w:r>
      <w:r w:rsidR="00D83E2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8F456B">
        <w:rPr>
          <w:rFonts w:ascii="Times New Roman" w:hAnsi="Times New Roman" w:cs="Times New Roman"/>
          <w:sz w:val="24"/>
          <w:szCs w:val="24"/>
        </w:rPr>
        <w:t xml:space="preserve"> 2009 e 2011)</w:t>
      </w:r>
      <w:r w:rsidR="007326F4" w:rsidRPr="008F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C6374C" w14:textId="77777777" w:rsidR="007326F4" w:rsidRPr="008F456B" w:rsidRDefault="000F2F4B" w:rsidP="007326F4">
      <w:pPr>
        <w:pStyle w:val="ListParagraph"/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Como procedimentos metodológicos, adotaremos os seguintes passos: </w:t>
      </w:r>
    </w:p>
    <w:p w14:paraId="006CA1F9" w14:textId="77777777" w:rsidR="007326F4" w:rsidRPr="008F456B" w:rsidRDefault="007326F4" w:rsidP="007326F4">
      <w:pPr>
        <w:pStyle w:val="ListParagraph"/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73DE66" w14:textId="2A6D8E9B" w:rsidR="007326F4" w:rsidRPr="008F456B" w:rsidRDefault="007326F4" w:rsidP="007326F4">
      <w:pPr>
        <w:pStyle w:val="ListParagraph"/>
        <w:numPr>
          <w:ilvl w:val="0"/>
          <w:numId w:val="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Traçar parâmetros de análise para os documentos e para as questões de língua espanhola do ENEM; </w:t>
      </w:r>
    </w:p>
    <w:p w14:paraId="6F10E2CC" w14:textId="26036593" w:rsidR="007326F4" w:rsidRPr="008F456B" w:rsidRDefault="000F2F4B" w:rsidP="007326F4">
      <w:pPr>
        <w:pStyle w:val="ListParagraph"/>
        <w:numPr>
          <w:ilvl w:val="0"/>
          <w:numId w:val="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lastRenderedPageBreak/>
        <w:t xml:space="preserve">Analisar os documentos teóricos sobre o ensino do espanhol no Brasil, como os PCNs e as OCEM, a fim de identificar as habilidades e competências que devem ser trabalhadas nas LE e, mais especificamente, </w:t>
      </w:r>
      <w:r w:rsidR="000A3CDC" w:rsidRPr="008F456B">
        <w:rPr>
          <w:rFonts w:ascii="Times New Roman" w:hAnsi="Times New Roman" w:cs="Times New Roman"/>
          <w:sz w:val="24"/>
          <w:szCs w:val="24"/>
        </w:rPr>
        <w:t xml:space="preserve">em </w:t>
      </w:r>
      <w:r w:rsidRPr="008F456B">
        <w:rPr>
          <w:rFonts w:ascii="Times New Roman" w:hAnsi="Times New Roman" w:cs="Times New Roman"/>
          <w:sz w:val="24"/>
          <w:szCs w:val="24"/>
        </w:rPr>
        <w:t>E/LE</w:t>
      </w:r>
      <w:r w:rsidR="007326F4" w:rsidRPr="008F456B">
        <w:rPr>
          <w:rFonts w:ascii="Times New Roman" w:hAnsi="Times New Roman" w:cs="Times New Roman"/>
          <w:sz w:val="24"/>
          <w:szCs w:val="24"/>
        </w:rPr>
        <w:t>;</w:t>
      </w:r>
    </w:p>
    <w:p w14:paraId="38545CAE" w14:textId="198480E4" w:rsidR="007326F4" w:rsidRPr="008F456B" w:rsidRDefault="000F2F4B" w:rsidP="007326F4">
      <w:pPr>
        <w:pStyle w:val="ListParagraph"/>
        <w:numPr>
          <w:ilvl w:val="0"/>
          <w:numId w:val="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 Analisar as matrizes de linguagens e de LEs do ENEM , com o objetivo de identificar as competências e habilidades avaliadas no referido exame</w:t>
      </w:r>
      <w:r w:rsidR="007326F4" w:rsidRPr="008F456B">
        <w:rPr>
          <w:rFonts w:ascii="Times New Roman" w:hAnsi="Times New Roman" w:cs="Times New Roman"/>
          <w:sz w:val="24"/>
          <w:szCs w:val="24"/>
        </w:rPr>
        <w:t>;</w:t>
      </w:r>
    </w:p>
    <w:p w14:paraId="64164A13" w14:textId="12A37E25" w:rsidR="007326F4" w:rsidRPr="008F456B" w:rsidRDefault="000F2F4B" w:rsidP="007326F4">
      <w:pPr>
        <w:pStyle w:val="ListParagraph"/>
        <w:numPr>
          <w:ilvl w:val="0"/>
          <w:numId w:val="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 Analisar e classificar as 25 questões de</w:t>
      </w:r>
      <w:r w:rsidR="00805E68" w:rsidRPr="008F456B">
        <w:rPr>
          <w:rFonts w:ascii="Times New Roman" w:hAnsi="Times New Roman" w:cs="Times New Roman"/>
          <w:sz w:val="24"/>
          <w:szCs w:val="24"/>
        </w:rPr>
        <w:t xml:space="preserve"> espanhol</w:t>
      </w:r>
      <w:r w:rsidRPr="008F456B">
        <w:rPr>
          <w:rFonts w:ascii="Times New Roman" w:hAnsi="Times New Roman" w:cs="Times New Roman"/>
          <w:sz w:val="24"/>
          <w:szCs w:val="24"/>
        </w:rPr>
        <w:t xml:space="preserve"> língua espanhola presentes no ENEM de 2010 a 2014, para identificar as habilidades e competências avaliadas</w:t>
      </w:r>
      <w:r w:rsidR="007326F4" w:rsidRPr="008F456B">
        <w:rPr>
          <w:rFonts w:ascii="Times New Roman" w:hAnsi="Times New Roman" w:cs="Times New Roman"/>
          <w:sz w:val="24"/>
          <w:szCs w:val="24"/>
        </w:rPr>
        <w:t>;</w:t>
      </w:r>
    </w:p>
    <w:p w14:paraId="0947B6B3" w14:textId="1AADDCBF" w:rsidR="007326F4" w:rsidRPr="008F456B" w:rsidRDefault="000F2F4B" w:rsidP="007326F4">
      <w:pPr>
        <w:pStyle w:val="ListParagraph"/>
        <w:numPr>
          <w:ilvl w:val="0"/>
          <w:numId w:val="6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 Comparar os resultados encontrados nos itens 1, 2 e 3, a fim de verificar se o que preveem os documentos oficiais está refletido nas matrizes do ENEM e nas questões de espanhol</w:t>
      </w:r>
      <w:r w:rsidR="007326F4" w:rsidRPr="008F456B">
        <w:rPr>
          <w:rFonts w:ascii="Times New Roman" w:hAnsi="Times New Roman" w:cs="Times New Roman"/>
          <w:sz w:val="24"/>
          <w:szCs w:val="24"/>
        </w:rPr>
        <w:t>.</w:t>
      </w:r>
    </w:p>
    <w:p w14:paraId="676C4080" w14:textId="1AFA5D10" w:rsidR="007326F4" w:rsidRPr="008F456B" w:rsidRDefault="007326F4" w:rsidP="007326F4">
      <w:pPr>
        <w:pStyle w:val="ListParagraph"/>
        <w:spacing w:before="12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2E06E137" w14:textId="17D1C308" w:rsidR="005D719B" w:rsidRPr="008F456B" w:rsidRDefault="00522F37" w:rsidP="007326F4">
      <w:pPr>
        <w:pStyle w:val="ListParagraph"/>
        <w:spacing w:before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 Como resultados esperados, espera-se identificar o construto teórico que sustenta as questões do ENEM relativas ao léxico, mapeando seus princípios e os tipos de perguntas incluídas no exame. </w:t>
      </w:r>
      <w:r w:rsidR="00883653" w:rsidRPr="008F456B">
        <w:rPr>
          <w:rFonts w:ascii="Times New Roman" w:hAnsi="Times New Roman" w:cs="Times New Roman"/>
          <w:sz w:val="24"/>
          <w:szCs w:val="24"/>
        </w:rPr>
        <w:t xml:space="preserve">Com </w:t>
      </w:r>
      <w:r w:rsidR="00810AF7" w:rsidRPr="008F456B">
        <w:rPr>
          <w:rFonts w:ascii="Times New Roman" w:hAnsi="Times New Roman" w:cs="Times New Roman"/>
          <w:sz w:val="24"/>
          <w:szCs w:val="24"/>
        </w:rPr>
        <w:t xml:space="preserve">esse estudo, pretendemos </w:t>
      </w:r>
      <w:r w:rsidR="00805E68" w:rsidRPr="008F456B">
        <w:rPr>
          <w:rFonts w:ascii="Times New Roman" w:hAnsi="Times New Roman" w:cs="Times New Roman"/>
          <w:sz w:val="24"/>
          <w:szCs w:val="24"/>
        </w:rPr>
        <w:t>identificar o</w:t>
      </w:r>
      <w:r w:rsidR="00DD497D" w:rsidRPr="008F456B">
        <w:rPr>
          <w:rFonts w:ascii="Times New Roman" w:hAnsi="Times New Roman" w:cs="Times New Roman"/>
          <w:sz w:val="24"/>
          <w:szCs w:val="24"/>
        </w:rPr>
        <w:t xml:space="preserve">s objetivos e os conceitos de ensino e de língua </w:t>
      </w:r>
      <w:r w:rsidR="006411AF" w:rsidRPr="008F456B">
        <w:rPr>
          <w:rFonts w:ascii="Times New Roman" w:hAnsi="Times New Roman" w:cs="Times New Roman"/>
          <w:sz w:val="24"/>
          <w:szCs w:val="24"/>
        </w:rPr>
        <w:t xml:space="preserve">estrangeira </w:t>
      </w:r>
      <w:r w:rsidR="00DD497D" w:rsidRPr="008F456B">
        <w:rPr>
          <w:rFonts w:ascii="Times New Roman" w:hAnsi="Times New Roman" w:cs="Times New Roman"/>
          <w:sz w:val="24"/>
          <w:szCs w:val="24"/>
        </w:rPr>
        <w:t xml:space="preserve">trazidos pelos documentos e </w:t>
      </w:r>
      <w:r w:rsidR="00810AF7" w:rsidRPr="008F456B">
        <w:rPr>
          <w:rFonts w:ascii="Times New Roman" w:hAnsi="Times New Roman" w:cs="Times New Roman"/>
          <w:sz w:val="24"/>
          <w:szCs w:val="24"/>
        </w:rPr>
        <w:t xml:space="preserve">sugerir aspectos relevantes </w:t>
      </w:r>
      <w:r w:rsidR="00DD497D" w:rsidRPr="008F456B">
        <w:rPr>
          <w:rFonts w:ascii="Times New Roman" w:hAnsi="Times New Roman" w:cs="Times New Roman"/>
          <w:sz w:val="24"/>
          <w:szCs w:val="24"/>
        </w:rPr>
        <w:t>e mais eficazes para se ter uma avalição lexical do Espanhol no ENEM, habilidade</w:t>
      </w:r>
      <w:r w:rsidR="002622F1" w:rsidRPr="008F456B">
        <w:rPr>
          <w:rFonts w:ascii="Times New Roman" w:hAnsi="Times New Roman" w:cs="Times New Roman"/>
          <w:sz w:val="24"/>
          <w:szCs w:val="24"/>
        </w:rPr>
        <w:t xml:space="preserve"> que se faz importante por estar</w:t>
      </w:r>
      <w:r w:rsidR="00DD497D" w:rsidRPr="008F456B">
        <w:rPr>
          <w:rFonts w:ascii="Times New Roman" w:hAnsi="Times New Roman" w:cs="Times New Roman"/>
          <w:sz w:val="24"/>
          <w:szCs w:val="24"/>
        </w:rPr>
        <w:t xml:space="preserve"> diretamente ligada à competência leitora dos estudantes candidatos </w:t>
      </w:r>
      <w:r w:rsidR="006411AF" w:rsidRPr="008F456B">
        <w:rPr>
          <w:rFonts w:ascii="Times New Roman" w:hAnsi="Times New Roman" w:cs="Times New Roman"/>
          <w:sz w:val="24"/>
          <w:szCs w:val="24"/>
        </w:rPr>
        <w:t xml:space="preserve">ao </w:t>
      </w:r>
      <w:r w:rsidR="00DD497D" w:rsidRPr="008F456B">
        <w:rPr>
          <w:rFonts w:ascii="Times New Roman" w:hAnsi="Times New Roman" w:cs="Times New Roman"/>
          <w:sz w:val="24"/>
          <w:szCs w:val="24"/>
        </w:rPr>
        <w:t>exame. Diante do exposto, acreditamos que es</w:t>
      </w:r>
      <w:r w:rsidR="009A2235" w:rsidRPr="008F456B">
        <w:rPr>
          <w:rFonts w:ascii="Times New Roman" w:hAnsi="Times New Roman" w:cs="Times New Roman"/>
          <w:sz w:val="24"/>
          <w:szCs w:val="24"/>
        </w:rPr>
        <w:t>te projeto de mestrado</w:t>
      </w:r>
      <w:r w:rsidR="00DD497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="006411AF" w:rsidRPr="008F456B">
        <w:rPr>
          <w:rFonts w:ascii="Times New Roman" w:hAnsi="Times New Roman" w:cs="Times New Roman"/>
          <w:sz w:val="24"/>
          <w:szCs w:val="24"/>
        </w:rPr>
        <w:t>pode</w:t>
      </w:r>
      <w:r w:rsidR="00DD497D" w:rsidRPr="008F456B">
        <w:rPr>
          <w:rFonts w:ascii="Times New Roman" w:hAnsi="Times New Roman" w:cs="Times New Roman"/>
          <w:sz w:val="24"/>
          <w:szCs w:val="24"/>
        </w:rPr>
        <w:t xml:space="preserve"> oferecer reflexões teóricas e práticas aos </w:t>
      </w:r>
      <w:r w:rsidR="00810AF7" w:rsidRPr="008F456B">
        <w:rPr>
          <w:rFonts w:ascii="Times New Roman" w:hAnsi="Times New Roman" w:cs="Times New Roman"/>
          <w:sz w:val="24"/>
          <w:szCs w:val="24"/>
        </w:rPr>
        <w:t>estudos lexicológicos</w:t>
      </w:r>
      <w:r w:rsidR="003C27A1" w:rsidRPr="008F456B">
        <w:rPr>
          <w:rFonts w:ascii="Times New Roman" w:hAnsi="Times New Roman" w:cs="Times New Roman"/>
          <w:sz w:val="24"/>
          <w:szCs w:val="24"/>
        </w:rPr>
        <w:t xml:space="preserve"> e didáticos</w:t>
      </w:r>
      <w:r w:rsidR="006411AF" w:rsidRPr="008F456B">
        <w:rPr>
          <w:rFonts w:ascii="Times New Roman" w:hAnsi="Times New Roman" w:cs="Times New Roman"/>
          <w:sz w:val="24"/>
          <w:szCs w:val="24"/>
        </w:rPr>
        <w:t xml:space="preserve"> relativos ao ensino de LE e, mais especificamente, do espanhol</w:t>
      </w:r>
      <w:r w:rsidR="003C27A1" w:rsidRPr="008F4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1C949" w14:textId="77777777" w:rsidR="0004076D" w:rsidRPr="008F456B" w:rsidRDefault="0004076D" w:rsidP="007326F4">
      <w:pPr>
        <w:pStyle w:val="ListParagraph"/>
        <w:spacing w:before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39EF4" w14:textId="1FA79AA0" w:rsidR="0004076D" w:rsidRPr="008F456B" w:rsidRDefault="0004076D" w:rsidP="00837A46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8F456B">
        <w:rPr>
          <w:rFonts w:ascii="Times New Roman" w:hAnsi="Times New Roman" w:cs="Times New Roman"/>
          <w:sz w:val="24"/>
          <w:szCs w:val="24"/>
          <w:lang w:val="es-MX"/>
        </w:rPr>
        <w:t>Referências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0BF15DD7" w14:textId="77777777" w:rsidR="00ED6A9A" w:rsidRPr="008F456B" w:rsidRDefault="00ED6A9A" w:rsidP="00837A46">
      <w:pPr>
        <w:pStyle w:val="ListParagraph"/>
        <w:spacing w:before="12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es-MX"/>
        </w:rPr>
      </w:pPr>
    </w:p>
    <w:p w14:paraId="1DCEA3C8" w14:textId="5334A3E4" w:rsidR="00ED6A9A" w:rsidRPr="008F456B" w:rsidRDefault="00ED6A9A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  <w:lang w:val="es-MX"/>
        </w:rPr>
        <w:t>ALDERSON, J. C</w:t>
      </w:r>
      <w:r w:rsidR="00384197" w:rsidRPr="008F456B">
        <w:rPr>
          <w:rFonts w:ascii="Times New Roman" w:hAnsi="Times New Roman" w:cs="Times New Roman"/>
          <w:sz w:val="24"/>
          <w:szCs w:val="24"/>
          <w:lang w:val="es-MX"/>
        </w:rPr>
        <w:t>;</w:t>
      </w:r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 CLAPHAM, C</w:t>
      </w:r>
      <w:r w:rsidR="00384197" w:rsidRPr="008F456B">
        <w:rPr>
          <w:rFonts w:ascii="Times New Roman" w:hAnsi="Times New Roman" w:cs="Times New Roman"/>
          <w:sz w:val="24"/>
          <w:szCs w:val="24"/>
          <w:lang w:val="es-MX"/>
        </w:rPr>
        <w:t>;</w:t>
      </w:r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 WALL, D. </w:t>
      </w:r>
      <w:r w:rsidRPr="008F456B">
        <w:rPr>
          <w:rFonts w:ascii="Times New Roman" w:hAnsi="Times New Roman" w:cs="Times New Roman"/>
          <w:b/>
          <w:bCs/>
          <w:sz w:val="24"/>
          <w:szCs w:val="24"/>
          <w:lang w:val="es-MX"/>
        </w:rPr>
        <w:t>Exámenes de</w:t>
      </w:r>
      <w:r w:rsidR="00D83E2D" w:rsidRPr="008F456B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8F456B">
        <w:rPr>
          <w:rFonts w:ascii="Times New Roman" w:hAnsi="Times New Roman" w:cs="Times New Roman"/>
          <w:b/>
          <w:bCs/>
          <w:sz w:val="24"/>
          <w:szCs w:val="24"/>
          <w:lang w:val="es-MX"/>
        </w:rPr>
        <w:t>idiomas</w:t>
      </w:r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: elaboración y evaluación. </w:t>
      </w:r>
      <w:r w:rsidRPr="008F456B">
        <w:rPr>
          <w:rFonts w:ascii="Times New Roman" w:hAnsi="Times New Roman" w:cs="Times New Roman"/>
          <w:sz w:val="24"/>
          <w:szCs w:val="24"/>
        </w:rPr>
        <w:t xml:space="preserve">Trad. de </w:t>
      </w:r>
      <w:r w:rsidR="00D83E2D" w:rsidRPr="008F456B">
        <w:rPr>
          <w:rFonts w:ascii="Times New Roman" w:hAnsi="Times New Roman" w:cs="Times New Roman"/>
          <w:sz w:val="24"/>
          <w:szCs w:val="24"/>
        </w:rPr>
        <w:t xml:space="preserve">Neus Figueras. Madri: Cambridge </w:t>
      </w:r>
      <w:r w:rsidRPr="008F456B">
        <w:rPr>
          <w:rFonts w:ascii="Times New Roman" w:hAnsi="Times New Roman" w:cs="Times New Roman"/>
          <w:sz w:val="24"/>
          <w:szCs w:val="24"/>
        </w:rPr>
        <w:t>University Press, 1998. 294p.</w:t>
      </w:r>
    </w:p>
    <w:p w14:paraId="458807EC" w14:textId="77777777" w:rsidR="00B15A05" w:rsidRPr="008F456B" w:rsidRDefault="00B15A05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CBA5" w14:textId="76E04FD0" w:rsidR="00B15A05" w:rsidRPr="008F456B" w:rsidRDefault="00B15A05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ALMEIDA FILHO, J. C. P.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Exame Nacional do Ensino Médio – ENEM</w:t>
      </w:r>
      <w:r w:rsidRPr="008F456B">
        <w:rPr>
          <w:rFonts w:ascii="Times New Roman" w:hAnsi="Times New Roman" w:cs="Times New Roman"/>
          <w:sz w:val="24"/>
          <w:szCs w:val="24"/>
        </w:rPr>
        <w:t xml:space="preserve">. Disponível em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8F456B">
        <w:rPr>
          <w:rFonts w:ascii="Times New Roman" w:hAnsi="Times New Roman" w:cs="Times New Roman"/>
          <w:sz w:val="24"/>
          <w:szCs w:val="24"/>
        </w:rPr>
        <w:t xml:space="preserve">http://sala.org.br/artigos-de-capa/exame-nacional-de-ensino-medio-enem&gt;. </w:t>
      </w:r>
      <w:proofErr w:type="spellStart"/>
      <w:r w:rsidRPr="008F456B">
        <w:rPr>
          <w:rFonts w:ascii="Times New Roman" w:hAnsi="Times New Roman" w:cs="Times New Roman"/>
          <w:sz w:val="24"/>
          <w:szCs w:val="24"/>
          <w:lang w:val="es-MX"/>
        </w:rPr>
        <w:t>Acesso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F456B">
        <w:rPr>
          <w:rFonts w:ascii="Times New Roman" w:hAnsi="Times New Roman" w:cs="Times New Roman"/>
          <w:sz w:val="24"/>
          <w:szCs w:val="24"/>
          <w:lang w:val="es-MX"/>
        </w:rPr>
        <w:t>em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s-MX"/>
        </w:rPr>
        <w:t>: 16 nov. 2010.</w:t>
      </w:r>
    </w:p>
    <w:p w14:paraId="417F64AB" w14:textId="77777777" w:rsidR="00384197" w:rsidRPr="008F456B" w:rsidRDefault="00384197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86C209B" w14:textId="77777777" w:rsidR="00384197" w:rsidRPr="008F456B" w:rsidRDefault="00384197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72B82D8" w14:textId="12397663" w:rsidR="00384197" w:rsidRPr="008F456B" w:rsidRDefault="00384197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CANALE, M. (1995): “De la competencia comunicativa a la pedagogía comunicativa del lenguaje”. En M. </w:t>
      </w:r>
      <w:proofErr w:type="spellStart"/>
      <w:r w:rsidRPr="008F456B">
        <w:rPr>
          <w:rFonts w:ascii="Times New Roman" w:hAnsi="Times New Roman" w:cs="Times New Roman"/>
          <w:sz w:val="24"/>
          <w:szCs w:val="24"/>
          <w:lang w:val="es-MX"/>
        </w:rPr>
        <w:t>Llobera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F456B">
        <w:rPr>
          <w:rFonts w:ascii="Times New Roman" w:hAnsi="Times New Roman" w:cs="Times New Roman"/>
          <w:sz w:val="24"/>
          <w:szCs w:val="24"/>
          <w:lang w:val="es-MX"/>
        </w:rPr>
        <w:t>Cànaves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 (coord.), (1995): </w:t>
      </w:r>
      <w:r w:rsidRPr="008F456B">
        <w:rPr>
          <w:rFonts w:ascii="Times New Roman" w:hAnsi="Times New Roman" w:cs="Times New Roman"/>
          <w:b/>
          <w:iCs/>
          <w:sz w:val="24"/>
          <w:szCs w:val="24"/>
          <w:lang w:val="es-MX"/>
        </w:rPr>
        <w:t>Competencia comunicativa: documentos básicos en la enseñanza de lenguas extranjeras</w:t>
      </w:r>
      <w:r w:rsidRPr="008F456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</w:t>
      </w:r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Madrid: </w:t>
      </w:r>
      <w:proofErr w:type="spellStart"/>
      <w:r w:rsidRPr="008F456B">
        <w:rPr>
          <w:rFonts w:ascii="Times New Roman" w:hAnsi="Times New Roman" w:cs="Times New Roman"/>
          <w:sz w:val="24"/>
          <w:szCs w:val="24"/>
          <w:lang w:val="es-MX"/>
        </w:rPr>
        <w:t>Edelsa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s-MX"/>
        </w:rPr>
        <w:t xml:space="preserve">, 63-81. </w:t>
      </w:r>
    </w:p>
    <w:p w14:paraId="2149B053" w14:textId="77777777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5F286D43" w14:textId="23E53386" w:rsidR="00D83E2D" w:rsidRPr="008F456B" w:rsidRDefault="00D83E2D" w:rsidP="00837A46">
      <w:pPr>
        <w:pStyle w:val="Default"/>
        <w:rPr>
          <w:rFonts w:ascii="Times New Roman" w:hAnsi="Times New Roman" w:cs="Times New Roman"/>
        </w:rPr>
      </w:pPr>
      <w:r w:rsidRPr="008F456B">
        <w:rPr>
          <w:rFonts w:ascii="Times New Roman" w:hAnsi="Times New Roman" w:cs="Times New Roman"/>
          <w:bCs/>
        </w:rPr>
        <w:lastRenderedPageBreak/>
        <w:t>CARVALHO, R</w:t>
      </w:r>
      <w:r w:rsidR="00384197" w:rsidRPr="008F456B">
        <w:rPr>
          <w:rFonts w:ascii="Times New Roman" w:hAnsi="Times New Roman" w:cs="Times New Roman"/>
          <w:bCs/>
        </w:rPr>
        <w:t>.</w:t>
      </w:r>
      <w:r w:rsidRPr="008F456B">
        <w:rPr>
          <w:rFonts w:ascii="Times New Roman" w:hAnsi="Times New Roman" w:cs="Times New Roman"/>
          <w:bCs/>
        </w:rPr>
        <w:t xml:space="preserve"> S. </w:t>
      </w:r>
      <w:r w:rsidRPr="008F456B">
        <w:rPr>
          <w:rFonts w:ascii="Times New Roman" w:hAnsi="Times New Roman" w:cs="Times New Roman"/>
          <w:b/>
          <w:bCs/>
        </w:rPr>
        <w:t>Avaliação das habilidades de leitura e o ensino de língua: perspectivas da pesquisa no âmbito do Prodocência</w:t>
      </w:r>
      <w:r w:rsidRPr="008F456B">
        <w:rPr>
          <w:rFonts w:ascii="Times New Roman" w:hAnsi="Times New Roman" w:cs="Times New Roman"/>
          <w:bCs/>
        </w:rPr>
        <w:t xml:space="preserve">. In: </w:t>
      </w:r>
      <w:r w:rsidRPr="008F456B">
        <w:rPr>
          <w:rFonts w:ascii="Times New Roman" w:hAnsi="Times New Roman" w:cs="Times New Roman"/>
        </w:rPr>
        <w:t>Anais do SIELP. Volume 2, Número 1. Uberlândia: EDUFU, 2012. ISSN 2237-8758</w:t>
      </w:r>
    </w:p>
    <w:p w14:paraId="4F956143" w14:textId="77777777" w:rsidR="00384197" w:rsidRPr="008F456B" w:rsidRDefault="00384197" w:rsidP="00837A46">
      <w:pPr>
        <w:pStyle w:val="Default"/>
        <w:rPr>
          <w:rFonts w:ascii="Times New Roman" w:hAnsi="Times New Roman" w:cs="Times New Roman"/>
        </w:rPr>
      </w:pPr>
    </w:p>
    <w:p w14:paraId="30C134F6" w14:textId="72240E41" w:rsidR="00384197" w:rsidRPr="008F456B" w:rsidRDefault="00384197" w:rsidP="00837A46">
      <w:pPr>
        <w:pStyle w:val="Default"/>
        <w:rPr>
          <w:rFonts w:ascii="Times New Roman" w:hAnsi="Times New Roman" w:cs="Times New Roman"/>
        </w:rPr>
      </w:pPr>
      <w:r w:rsidRPr="008F456B">
        <w:rPr>
          <w:rFonts w:ascii="Times New Roman" w:hAnsi="Times New Roman" w:cs="Times New Roman"/>
        </w:rPr>
        <w:t xml:space="preserve">CELADA, M. T. ‘Aqui há língua’. No processo de ressignificar as práticas de ensino (a modo de prefácio). In: </w:t>
      </w:r>
      <w:r w:rsidRPr="008F456B">
        <w:rPr>
          <w:rFonts w:ascii="Times New Roman" w:hAnsi="Times New Roman" w:cs="Times New Roman"/>
          <w:b/>
        </w:rPr>
        <w:t>Espanhol como Língua Estrangeira: Reflexões teóricas e propostas didáticas</w:t>
      </w:r>
      <w:r w:rsidR="005269A2" w:rsidRPr="008F456B">
        <w:rPr>
          <w:rFonts w:ascii="Times New Roman" w:hAnsi="Times New Roman" w:cs="Times New Roman"/>
        </w:rPr>
        <w:t xml:space="preserve">/Odair  Luiz Nadin, Viviane Cristina Poletto Lugli (org.). – 1. Ed. Campinas, SP: Mercado de Letras, 2013. – (Coleção As faces da Linguística Aplicada). </w:t>
      </w:r>
    </w:p>
    <w:p w14:paraId="25FCCC55" w14:textId="77777777" w:rsidR="004E197B" w:rsidRPr="008F456B" w:rsidRDefault="004E197B" w:rsidP="00837A46">
      <w:pPr>
        <w:pStyle w:val="Default"/>
        <w:rPr>
          <w:rFonts w:ascii="Times New Roman" w:hAnsi="Times New Roman" w:cs="Times New Roman"/>
          <w:bCs/>
        </w:rPr>
      </w:pPr>
    </w:p>
    <w:p w14:paraId="4EEFF823" w14:textId="26ABA45D" w:rsidR="00ED6A9A" w:rsidRPr="008F456B" w:rsidRDefault="00ED6A9A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FERNANDES, D.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Avaliação das aprendizagens</w:t>
      </w:r>
      <w:r w:rsidRPr="008F456B">
        <w:rPr>
          <w:rFonts w:ascii="Times New Roman" w:hAnsi="Times New Roman" w:cs="Times New Roman"/>
          <w:sz w:val="24"/>
          <w:szCs w:val="24"/>
        </w:rPr>
        <w:t>: desafios às teorias, práticas</w:t>
      </w:r>
      <w:r w:rsidR="0004076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Pr="008F456B">
        <w:rPr>
          <w:rFonts w:ascii="Times New Roman" w:hAnsi="Times New Roman" w:cs="Times New Roman"/>
          <w:sz w:val="24"/>
          <w:szCs w:val="24"/>
        </w:rPr>
        <w:t>e políticas. Lisboa: Texto Editores, 2005.</w:t>
      </w:r>
    </w:p>
    <w:p w14:paraId="5F85F5F6" w14:textId="77777777" w:rsidR="0004076D" w:rsidRPr="008F456B" w:rsidRDefault="0004076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3071A" w14:textId="45B17260" w:rsidR="000672A9" w:rsidRPr="008F456B" w:rsidRDefault="000672A9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GATTOLIN, S. R. B.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 xml:space="preserve">O vocabulário na sala de aula de língua estrangeira: </w:t>
      </w:r>
      <w:r w:rsidRPr="008F456B">
        <w:rPr>
          <w:rFonts w:ascii="Times New Roman" w:hAnsi="Times New Roman" w:cs="Times New Roman"/>
          <w:sz w:val="24"/>
          <w:szCs w:val="24"/>
        </w:rPr>
        <w:t>contribuições para a elaboração de uma teoria de ensino-aprendizagem. 402 f. Tese (Doutorado em Linguística) – Instituto de Estudos da Linguagem, Universidade Estadual de Campinas, Campinas, 2005.</w:t>
      </w:r>
    </w:p>
    <w:p w14:paraId="437DAD88" w14:textId="77777777" w:rsidR="000672A9" w:rsidRPr="008F456B" w:rsidRDefault="000672A9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E4252" w14:textId="21CD3E75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KANASHIRO, D</w:t>
      </w:r>
      <w:r w:rsidR="00384197" w:rsidRPr="008F456B">
        <w:rPr>
          <w:rFonts w:ascii="Times New Roman" w:hAnsi="Times New Roman" w:cs="Times New Roman"/>
          <w:sz w:val="24"/>
          <w:szCs w:val="24"/>
        </w:rPr>
        <w:t>.</w:t>
      </w:r>
      <w:r w:rsidRPr="008F456B">
        <w:rPr>
          <w:rFonts w:ascii="Times New Roman" w:hAnsi="Times New Roman" w:cs="Times New Roman"/>
          <w:sz w:val="24"/>
          <w:szCs w:val="24"/>
        </w:rPr>
        <w:t xml:space="preserve"> S</w:t>
      </w:r>
      <w:r w:rsidR="00384197" w:rsidRPr="008F456B">
        <w:rPr>
          <w:rFonts w:ascii="Times New Roman" w:hAnsi="Times New Roman" w:cs="Times New Roman"/>
          <w:sz w:val="24"/>
          <w:szCs w:val="24"/>
        </w:rPr>
        <w:t>.</w:t>
      </w:r>
      <w:r w:rsidRPr="008F456B">
        <w:rPr>
          <w:rFonts w:ascii="Times New Roman" w:hAnsi="Times New Roman" w:cs="Times New Roman"/>
          <w:sz w:val="24"/>
          <w:szCs w:val="24"/>
        </w:rPr>
        <w:t xml:space="preserve"> K.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As linhas e as entrelinhas: um estudo das questões de língua espanhola do ENEM</w:t>
      </w:r>
      <w:r w:rsidRPr="008F456B">
        <w:rPr>
          <w:rFonts w:ascii="Times New Roman" w:hAnsi="Times New Roman" w:cs="Times New Roman"/>
          <w:sz w:val="24"/>
          <w:szCs w:val="24"/>
        </w:rPr>
        <w:t>. Tese de Doutorado em Educação. Faculdade de Educação, USP. São Paulo, 2012. Disponível em:</w:t>
      </w:r>
      <w:r w:rsidR="0004076D"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Pr="008F456B">
        <w:rPr>
          <w:rFonts w:ascii="Times New Roman" w:hAnsi="Times New Roman" w:cs="Times New Roman"/>
          <w:sz w:val="24"/>
          <w:szCs w:val="24"/>
        </w:rPr>
        <w:t>&lt;http://www.teses.usp.br/teses/disponiveis/48/48134/tde-05062007- 090818/&gt;. Acesso em: 17 dez. 2014.</w:t>
      </w:r>
    </w:p>
    <w:p w14:paraId="33C308F3" w14:textId="77777777" w:rsidR="00D83E2D" w:rsidRPr="008F456B" w:rsidRDefault="00D83E2D" w:rsidP="00837A46">
      <w:pPr>
        <w:pStyle w:val="Default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14:paraId="067A00D3" w14:textId="300DDDFA" w:rsidR="00D83E2D" w:rsidRPr="008F456B" w:rsidRDefault="00D83E2D" w:rsidP="00837A46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45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KLEIMAN, A</w:t>
      </w:r>
      <w:r w:rsidR="00384197" w:rsidRPr="008F45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  <w:r w:rsidRPr="008F456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B.</w:t>
      </w:r>
      <w:r w:rsidRPr="008F456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4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F456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Avaliando a compreensão: letramento e discursividade nos testes de leitura</w:t>
      </w:r>
      <w:r w:rsidRPr="008F45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In: Vera M. Ribeiro. (Org.). Letramento no Brasil. São Paulo: Global Editora, 2003, v. 1, p. 209-225</w:t>
      </w:r>
    </w:p>
    <w:p w14:paraId="7CADF126" w14:textId="636EE3D5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LEFFA, V</w:t>
      </w:r>
      <w:r w:rsidR="00384197" w:rsidRPr="008F456B">
        <w:rPr>
          <w:rFonts w:ascii="Times New Roman" w:hAnsi="Times New Roman" w:cs="Times New Roman"/>
          <w:sz w:val="24"/>
          <w:szCs w:val="24"/>
        </w:rPr>
        <w:t>.</w:t>
      </w:r>
      <w:r w:rsidRPr="008F456B">
        <w:rPr>
          <w:rFonts w:ascii="Times New Roman" w:hAnsi="Times New Roman" w:cs="Times New Roman"/>
          <w:sz w:val="24"/>
          <w:szCs w:val="24"/>
        </w:rPr>
        <w:t xml:space="preserve"> J. Aspectos externos e internos na aquisição lexical. </w:t>
      </w:r>
      <w:r w:rsidRPr="008F456B">
        <w:rPr>
          <w:rFonts w:ascii="Times New Roman" w:hAnsi="Times New Roman" w:cs="Times New Roman"/>
          <w:sz w:val="24"/>
          <w:szCs w:val="24"/>
          <w:lang w:val="en-US"/>
        </w:rPr>
        <w:t xml:space="preserve">In: LEFFA, </w:t>
      </w:r>
      <w:proofErr w:type="spellStart"/>
      <w:r w:rsidRPr="008F456B">
        <w:rPr>
          <w:rFonts w:ascii="Times New Roman" w:hAnsi="Times New Roman" w:cs="Times New Roman"/>
          <w:sz w:val="24"/>
          <w:szCs w:val="24"/>
          <w:lang w:val="en-US"/>
        </w:rPr>
        <w:t>Vilson</w:t>
      </w:r>
      <w:proofErr w:type="spellEnd"/>
      <w:r w:rsidRPr="008F456B">
        <w:rPr>
          <w:rFonts w:ascii="Times New Roman" w:hAnsi="Times New Roman" w:cs="Times New Roman"/>
          <w:sz w:val="24"/>
          <w:szCs w:val="24"/>
          <w:lang w:val="en-US"/>
        </w:rPr>
        <w:t xml:space="preserve"> J. (org.).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 xml:space="preserve">As palavras e sua companhia. </w:t>
      </w:r>
      <w:r w:rsidRPr="008F456B">
        <w:rPr>
          <w:rFonts w:ascii="Times New Roman" w:hAnsi="Times New Roman" w:cs="Times New Roman"/>
          <w:sz w:val="24"/>
          <w:szCs w:val="24"/>
        </w:rPr>
        <w:t>O léxico na aprendizagem das línguas. Pelotas: Educat, 2000, p. 15-44.</w:t>
      </w:r>
    </w:p>
    <w:p w14:paraId="38092F0C" w14:textId="77777777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99257" w14:textId="70A1FDD8" w:rsidR="00D83E2D" w:rsidRPr="008F456B" w:rsidRDefault="00D83E2D" w:rsidP="00837A46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MARQUES, M</w:t>
      </w:r>
      <w:r w:rsidR="00384197" w:rsidRPr="008F456B">
        <w:rPr>
          <w:rFonts w:ascii="Times New Roman" w:hAnsi="Times New Roman" w:cs="Times New Roman"/>
          <w:sz w:val="24"/>
          <w:szCs w:val="24"/>
        </w:rPr>
        <w:t>.</w:t>
      </w:r>
      <w:r w:rsidRPr="008F456B">
        <w:rPr>
          <w:rFonts w:ascii="Times New Roman" w:hAnsi="Times New Roman" w:cs="Times New Roman"/>
          <w:sz w:val="24"/>
          <w:szCs w:val="24"/>
        </w:rPr>
        <w:t xml:space="preserve"> H</w:t>
      </w:r>
      <w:r w:rsidR="00384197" w:rsidRPr="008F456B">
        <w:rPr>
          <w:rFonts w:ascii="Times New Roman" w:hAnsi="Times New Roman" w:cs="Times New Roman"/>
          <w:sz w:val="24"/>
          <w:szCs w:val="24"/>
        </w:rPr>
        <w:t>.</w:t>
      </w:r>
      <w:r w:rsidRPr="008F456B">
        <w:rPr>
          <w:rFonts w:ascii="Times New Roman" w:hAnsi="Times New Roman" w:cs="Times New Roman"/>
          <w:sz w:val="24"/>
          <w:szCs w:val="24"/>
        </w:rPr>
        <w:t xml:space="preserve"> M. </w:t>
      </w:r>
      <w:r w:rsidRPr="008F456B">
        <w:rPr>
          <w:rFonts w:ascii="Times New Roman" w:hAnsi="Times New Roman" w:cs="Times New Roman"/>
          <w:b/>
          <w:sz w:val="24"/>
          <w:szCs w:val="24"/>
        </w:rPr>
        <w:t>Reflexões didático-metodológicas para um ensino sistematizado do léxico em francês como língua estrangeira</w:t>
      </w:r>
      <w:r w:rsidRPr="008F456B">
        <w:rPr>
          <w:rFonts w:ascii="Times New Roman" w:hAnsi="Times New Roman" w:cs="Times New Roman"/>
          <w:sz w:val="24"/>
          <w:szCs w:val="24"/>
        </w:rPr>
        <w:t>. Dissertação de Mestrado em Teorias do Léxico, UFRGS, 2012.</w:t>
      </w:r>
    </w:p>
    <w:p w14:paraId="74892479" w14:textId="77777777" w:rsidR="00D83E2D" w:rsidRPr="008F456B" w:rsidRDefault="00D83E2D" w:rsidP="00837A46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A49345" w14:textId="7CF0CCDF" w:rsidR="00ED6A9A" w:rsidRPr="008F456B" w:rsidRDefault="00ED6A9A" w:rsidP="00837A46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McNAMARA, T.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Language testing</w:t>
      </w:r>
      <w:r w:rsidRPr="008F456B">
        <w:rPr>
          <w:rFonts w:ascii="Times New Roman" w:hAnsi="Times New Roman" w:cs="Times New Roman"/>
          <w:sz w:val="24"/>
          <w:szCs w:val="24"/>
        </w:rPr>
        <w:t>. Oxford: Oxford Universtiy Press, 2000.</w:t>
      </w:r>
    </w:p>
    <w:p w14:paraId="2D2EDF56" w14:textId="77777777" w:rsidR="004E197B" w:rsidRPr="008F456B" w:rsidRDefault="004E197B" w:rsidP="00837A46">
      <w:pPr>
        <w:pStyle w:val="ListParagraph"/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3AA062" w14:textId="04603A07" w:rsidR="004E197B" w:rsidRPr="008F456B" w:rsidRDefault="004E197B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PERRENOUD, P.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Construir as competências desde a escola</w:t>
      </w:r>
      <w:r w:rsidRPr="008F456B">
        <w:rPr>
          <w:rFonts w:ascii="Times New Roman" w:hAnsi="Times New Roman" w:cs="Times New Roman"/>
          <w:sz w:val="24"/>
          <w:szCs w:val="24"/>
        </w:rPr>
        <w:t>. Trad. Bruno Charles Magne. Porto Alegre: Artmed, 1999.</w:t>
      </w:r>
    </w:p>
    <w:p w14:paraId="1358C630" w14:textId="77777777" w:rsidR="0004076D" w:rsidRPr="008F456B" w:rsidRDefault="0004076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7E39F" w14:textId="05362CD0" w:rsidR="0004076D" w:rsidRPr="008F456B" w:rsidRDefault="0004076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ROJO, R.H.R. e MOITA LOPES, L.P. da. 2004. Linguagens, códigos e suas  ecnologias. In: SEB/MEC (org.), Orientações Curriculares do Ensino Médio. 1ª ed., Brasília, MEC/SEB, p. 14-59.</w:t>
      </w:r>
    </w:p>
    <w:p w14:paraId="73AB24AE" w14:textId="77777777" w:rsidR="004E197B" w:rsidRPr="008F456B" w:rsidRDefault="004E197B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595FD" w14:textId="40BC392C" w:rsidR="00ED6A9A" w:rsidRPr="008F456B" w:rsidRDefault="00ED6A9A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SCARAMUCCI, M</w:t>
      </w:r>
      <w:r w:rsidR="00384197" w:rsidRPr="008F456B">
        <w:rPr>
          <w:rFonts w:ascii="Times New Roman" w:hAnsi="Times New Roman" w:cs="Times New Roman"/>
          <w:sz w:val="24"/>
          <w:szCs w:val="24"/>
        </w:rPr>
        <w:t>. V. R</w:t>
      </w:r>
      <w:r w:rsidRPr="008F456B">
        <w:rPr>
          <w:rFonts w:ascii="Times New Roman" w:hAnsi="Times New Roman" w:cs="Times New Roman"/>
          <w:sz w:val="24"/>
          <w:szCs w:val="24"/>
        </w:rPr>
        <w:t xml:space="preserve">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O papel do léxico na compreensão em leitura em língua estrangeira</w:t>
      </w:r>
      <w:r w:rsidRPr="008F456B">
        <w:rPr>
          <w:rFonts w:ascii="Times New Roman" w:hAnsi="Times New Roman" w:cs="Times New Roman"/>
          <w:sz w:val="24"/>
          <w:szCs w:val="24"/>
        </w:rPr>
        <w:t>: foco no produto e no processo. Tese de doutorado.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56B">
        <w:rPr>
          <w:rFonts w:ascii="Times New Roman" w:hAnsi="Times New Roman" w:cs="Times New Roman"/>
          <w:sz w:val="24"/>
          <w:szCs w:val="24"/>
        </w:rPr>
        <w:t>Campinas, SP: 1995. 357 p.</w:t>
      </w:r>
    </w:p>
    <w:p w14:paraId="4D304FEB" w14:textId="77777777" w:rsidR="00ED6A9A" w:rsidRPr="008F456B" w:rsidRDefault="00ED6A9A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4F7C" w14:textId="7B892885" w:rsidR="00ED6A9A" w:rsidRPr="008F456B" w:rsidRDefault="00384197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lastRenderedPageBreak/>
        <w:t>_____________.</w:t>
      </w:r>
      <w:r w:rsidR="00ED6A9A" w:rsidRPr="008F456B">
        <w:rPr>
          <w:rFonts w:ascii="Times New Roman" w:hAnsi="Times New Roman" w:cs="Times New Roman"/>
          <w:sz w:val="24"/>
          <w:szCs w:val="24"/>
        </w:rPr>
        <w:t xml:space="preserve"> Vestibular e ensino de língua estrangeira (inglês) em uma escola pública. </w:t>
      </w:r>
      <w:r w:rsidR="00ED6A9A" w:rsidRPr="008F456B">
        <w:rPr>
          <w:rFonts w:ascii="Times New Roman" w:hAnsi="Times New Roman" w:cs="Times New Roman"/>
          <w:b/>
          <w:bCs/>
          <w:sz w:val="24"/>
          <w:szCs w:val="24"/>
        </w:rPr>
        <w:t>Trab.Ling.Apl</w:t>
      </w:r>
      <w:r w:rsidR="00ED6A9A" w:rsidRPr="008F456B">
        <w:rPr>
          <w:rFonts w:ascii="Times New Roman" w:hAnsi="Times New Roman" w:cs="Times New Roman"/>
          <w:sz w:val="24"/>
          <w:szCs w:val="24"/>
        </w:rPr>
        <w:t>., Campinas, SP, n. 34, p.7-20, jul./dez. 1999.</w:t>
      </w:r>
    </w:p>
    <w:p w14:paraId="518728A1" w14:textId="77777777" w:rsidR="00ED6A9A" w:rsidRPr="008F456B" w:rsidRDefault="00ED6A9A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F3EFF" w14:textId="1F8F2CFE" w:rsidR="00ED6A9A" w:rsidRPr="008F456B" w:rsidRDefault="004E197B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_____________.</w:t>
      </w:r>
      <w:r w:rsidR="00ED6A9A" w:rsidRPr="008F456B">
        <w:rPr>
          <w:rFonts w:ascii="Times New Roman" w:hAnsi="Times New Roman" w:cs="Times New Roman"/>
          <w:sz w:val="24"/>
          <w:szCs w:val="24"/>
        </w:rPr>
        <w:t xml:space="preserve"> Avaliação da leitura em inglês como língua estrangeira e validade de construto. </w:t>
      </w:r>
      <w:r w:rsidR="00ED6A9A" w:rsidRPr="008F456B">
        <w:rPr>
          <w:rFonts w:ascii="Times New Roman" w:hAnsi="Times New Roman" w:cs="Times New Roman"/>
          <w:b/>
          <w:bCs/>
          <w:sz w:val="24"/>
          <w:szCs w:val="24"/>
        </w:rPr>
        <w:t>Caleidoscópio</w:t>
      </w:r>
      <w:r w:rsidR="00ED6A9A" w:rsidRPr="008F456B">
        <w:rPr>
          <w:rFonts w:ascii="Times New Roman" w:hAnsi="Times New Roman" w:cs="Times New Roman"/>
          <w:sz w:val="24"/>
          <w:szCs w:val="24"/>
        </w:rPr>
        <w:t>. Vol. 7, n.1, p. 30-48, jan/abr 2009.</w:t>
      </w:r>
    </w:p>
    <w:p w14:paraId="2E04188A" w14:textId="2FEA7B41" w:rsidR="00ED6A9A" w:rsidRPr="008F456B" w:rsidRDefault="00ED6A9A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01F19" w14:textId="77777777" w:rsidR="00D83E2D" w:rsidRPr="008F456B" w:rsidRDefault="00D83E2D" w:rsidP="00837A46">
      <w:pPr>
        <w:pStyle w:val="Default"/>
        <w:rPr>
          <w:rFonts w:ascii="Times New Roman" w:hAnsi="Times New Roman" w:cs="Times New Roman"/>
        </w:rPr>
      </w:pPr>
    </w:p>
    <w:p w14:paraId="00B5E25E" w14:textId="77777777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>______________.</w:t>
      </w:r>
      <w:r w:rsidRPr="008F456B">
        <w:rPr>
          <w:rFonts w:ascii="Times New Roman" w:hAnsi="Times New Roman" w:cs="Times New Roman"/>
          <w:b/>
          <w:sz w:val="24"/>
          <w:szCs w:val="24"/>
        </w:rPr>
        <w:t xml:space="preserve"> Efeito retroativo da avaliação no ensino/aprendizagem de línguas: o estado da arte.</w:t>
      </w:r>
      <w:r w:rsidRPr="008F456B">
        <w:rPr>
          <w:rFonts w:ascii="Times New Roman" w:hAnsi="Times New Roman" w:cs="Times New Roman"/>
          <w:sz w:val="24"/>
          <w:szCs w:val="24"/>
        </w:rPr>
        <w:t xml:space="preserve"> </w:t>
      </w:r>
      <w:r w:rsidRPr="008F456B">
        <w:rPr>
          <w:rFonts w:ascii="Times New Roman" w:hAnsi="Times New Roman" w:cs="Times New Roman"/>
          <w:bCs/>
          <w:sz w:val="24"/>
          <w:szCs w:val="24"/>
        </w:rPr>
        <w:t>Trabalhos em Lingüística Aplicada</w:t>
      </w:r>
      <w:r w:rsidRPr="008F456B">
        <w:rPr>
          <w:rFonts w:ascii="Times New Roman" w:hAnsi="Times New Roman" w:cs="Times New Roman"/>
          <w:sz w:val="24"/>
          <w:szCs w:val="24"/>
        </w:rPr>
        <w:t>, n. 43-2, p. 203-226, 2004.</w:t>
      </w:r>
    </w:p>
    <w:p w14:paraId="5CB9F348" w14:textId="77777777" w:rsidR="00D83E2D" w:rsidRPr="008F456B" w:rsidRDefault="00D83E2D" w:rsidP="00837A46">
      <w:pPr>
        <w:pStyle w:val="Default"/>
        <w:rPr>
          <w:rFonts w:ascii="Times New Roman" w:hAnsi="Times New Roman" w:cs="Times New Roman"/>
        </w:rPr>
      </w:pPr>
    </w:p>
    <w:p w14:paraId="5CB1E41C" w14:textId="77777777" w:rsidR="00D83E2D" w:rsidRPr="008F456B" w:rsidRDefault="00D83E2D" w:rsidP="00837A46">
      <w:pPr>
        <w:pStyle w:val="Default"/>
        <w:rPr>
          <w:rFonts w:ascii="Times New Roman" w:hAnsi="Times New Roman" w:cs="Times New Roman"/>
          <w:bCs/>
        </w:rPr>
      </w:pPr>
    </w:p>
    <w:p w14:paraId="250E6B00" w14:textId="58268FBE" w:rsidR="00D83E2D" w:rsidRPr="008F456B" w:rsidRDefault="004E197B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______________. </w:t>
      </w:r>
      <w:r w:rsidR="00D83E2D" w:rsidRPr="008F456B">
        <w:rPr>
          <w:rFonts w:ascii="Times New Roman" w:hAnsi="Times New Roman" w:cs="Times New Roman"/>
          <w:b/>
          <w:sz w:val="24"/>
          <w:szCs w:val="24"/>
        </w:rPr>
        <w:t>Validade e conseqüências sociais das avaliações em contextos de ensino de línguas.</w:t>
      </w:r>
      <w:r w:rsidR="00D83E2D" w:rsidRPr="008F456B">
        <w:rPr>
          <w:rFonts w:ascii="Times New Roman" w:hAnsi="Times New Roman" w:cs="Times New Roman"/>
          <w:sz w:val="24"/>
          <w:szCs w:val="24"/>
        </w:rPr>
        <w:t xml:space="preserve"> In: LINGVARVMARENA,Vol. 2, Ano 2011, p. 103-120</w:t>
      </w:r>
    </w:p>
    <w:p w14:paraId="38D0376E" w14:textId="77777777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F3E17" w14:textId="1E9F2A0E" w:rsidR="00D83E2D" w:rsidRPr="008F456B" w:rsidRDefault="00D83E2D" w:rsidP="0083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56B">
        <w:rPr>
          <w:rFonts w:ascii="Times New Roman" w:hAnsi="Times New Roman" w:cs="Times New Roman"/>
          <w:sz w:val="24"/>
          <w:szCs w:val="24"/>
        </w:rPr>
        <w:t xml:space="preserve">SCHLATTER, M. </w:t>
      </w:r>
      <w:r w:rsidRPr="008F456B">
        <w:rPr>
          <w:rFonts w:ascii="Times New Roman" w:hAnsi="Times New Roman" w:cs="Times New Roman"/>
          <w:b/>
          <w:bCs/>
          <w:sz w:val="24"/>
          <w:szCs w:val="24"/>
        </w:rPr>
        <w:t>O ensino de leitura em língua estrangeira na escola: uma proposta de letramento</w:t>
      </w:r>
      <w:r w:rsidRPr="008F456B">
        <w:rPr>
          <w:rFonts w:ascii="Times New Roman" w:hAnsi="Times New Roman" w:cs="Times New Roman"/>
          <w:bCs/>
          <w:sz w:val="24"/>
          <w:szCs w:val="24"/>
        </w:rPr>
        <w:t xml:space="preserve">. In: Calidoscópio. </w:t>
      </w:r>
      <w:r w:rsidRPr="008F456B">
        <w:rPr>
          <w:rFonts w:ascii="Times New Roman" w:hAnsi="Times New Roman" w:cs="Times New Roman"/>
          <w:sz w:val="24"/>
          <w:szCs w:val="24"/>
        </w:rPr>
        <w:t>Vol. 7, n. 1, p. 11-23, jan/abr 2009.</w:t>
      </w:r>
    </w:p>
    <w:p w14:paraId="758B0EAF" w14:textId="77777777" w:rsidR="00D83E2D" w:rsidRPr="008F456B" w:rsidRDefault="00D83E2D" w:rsidP="00EB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E2D" w:rsidRPr="008F4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CC50" w14:textId="77777777" w:rsidR="00C6171A" w:rsidRDefault="00C6171A" w:rsidP="001772C8">
      <w:pPr>
        <w:spacing w:after="0" w:line="240" w:lineRule="auto"/>
      </w:pPr>
      <w:r>
        <w:separator/>
      </w:r>
    </w:p>
  </w:endnote>
  <w:endnote w:type="continuationSeparator" w:id="0">
    <w:p w14:paraId="12BDC38E" w14:textId="77777777" w:rsidR="00C6171A" w:rsidRDefault="00C6171A" w:rsidP="0017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80F3" w14:textId="77777777" w:rsidR="00C6171A" w:rsidRDefault="00C6171A" w:rsidP="001772C8">
      <w:pPr>
        <w:spacing w:after="0" w:line="240" w:lineRule="auto"/>
      </w:pPr>
      <w:r>
        <w:separator/>
      </w:r>
    </w:p>
  </w:footnote>
  <w:footnote w:type="continuationSeparator" w:id="0">
    <w:p w14:paraId="72667A1C" w14:textId="77777777" w:rsidR="00C6171A" w:rsidRDefault="00C6171A" w:rsidP="001772C8">
      <w:pPr>
        <w:spacing w:after="0" w:line="240" w:lineRule="auto"/>
      </w:pPr>
      <w:r>
        <w:continuationSeparator/>
      </w:r>
    </w:p>
  </w:footnote>
  <w:footnote w:id="1">
    <w:p w14:paraId="182A90C6" w14:textId="096D6651" w:rsidR="001772C8" w:rsidRDefault="001772C8">
      <w:pPr>
        <w:pStyle w:val="FootnoteText"/>
      </w:pPr>
      <w:r>
        <w:rPr>
          <w:rStyle w:val="FootnoteReference"/>
        </w:rPr>
        <w:footnoteRef/>
      </w:r>
      <w:r>
        <w:t xml:space="preserve"> Autora</w:t>
      </w:r>
      <w:r w:rsidR="0013226E">
        <w:t xml:space="preserve">, </w:t>
      </w:r>
      <w:r w:rsidR="000F01C0">
        <w:t>Mestranda do Programa de Pós-Graduação em Letras - UFRGS</w:t>
      </w:r>
      <w:r w:rsidR="0013226E">
        <w:t>.</w:t>
      </w:r>
    </w:p>
  </w:footnote>
  <w:footnote w:id="2">
    <w:p w14:paraId="46A2CE3B" w14:textId="0CA64466" w:rsidR="001772C8" w:rsidRDefault="001772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Orientadora</w:t>
      </w:r>
      <w:r w:rsidR="0013226E">
        <w:t xml:space="preserve">, </w:t>
      </w:r>
      <w:r w:rsidR="000F01C0">
        <w:t>Professora do Programa de Pós-Graduação em Letras – UFRGS</w:t>
      </w:r>
      <w:r w:rsidR="001322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92D"/>
    <w:multiLevelType w:val="hybridMultilevel"/>
    <w:tmpl w:val="1FC4FA06"/>
    <w:lvl w:ilvl="0" w:tplc="0416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1A8E795A"/>
    <w:multiLevelType w:val="hybridMultilevel"/>
    <w:tmpl w:val="65E8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764D"/>
    <w:multiLevelType w:val="hybridMultilevel"/>
    <w:tmpl w:val="BA26C522"/>
    <w:lvl w:ilvl="0" w:tplc="C1BAA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52B7643"/>
    <w:multiLevelType w:val="multilevel"/>
    <w:tmpl w:val="7B76C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B18B6"/>
    <w:multiLevelType w:val="hybridMultilevel"/>
    <w:tmpl w:val="8E745A50"/>
    <w:lvl w:ilvl="0" w:tplc="259C58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D4E51E5"/>
    <w:multiLevelType w:val="hybridMultilevel"/>
    <w:tmpl w:val="0BB8CE5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4"/>
    <w:rsid w:val="000219F6"/>
    <w:rsid w:val="00024A1C"/>
    <w:rsid w:val="0004076D"/>
    <w:rsid w:val="000672A9"/>
    <w:rsid w:val="000A3CDC"/>
    <w:rsid w:val="000E1B7A"/>
    <w:rsid w:val="000F01C0"/>
    <w:rsid w:val="000F2F4B"/>
    <w:rsid w:val="0013226E"/>
    <w:rsid w:val="00157676"/>
    <w:rsid w:val="00172574"/>
    <w:rsid w:val="001772C8"/>
    <w:rsid w:val="00191434"/>
    <w:rsid w:val="002622F1"/>
    <w:rsid w:val="00270915"/>
    <w:rsid w:val="002D770F"/>
    <w:rsid w:val="002F779A"/>
    <w:rsid w:val="00367618"/>
    <w:rsid w:val="00384197"/>
    <w:rsid w:val="00387B89"/>
    <w:rsid w:val="003C27A1"/>
    <w:rsid w:val="003E0BEE"/>
    <w:rsid w:val="004D158F"/>
    <w:rsid w:val="004E197B"/>
    <w:rsid w:val="00522F37"/>
    <w:rsid w:val="005269A2"/>
    <w:rsid w:val="00542AE3"/>
    <w:rsid w:val="00545FE0"/>
    <w:rsid w:val="005F19D9"/>
    <w:rsid w:val="005F67C6"/>
    <w:rsid w:val="0062136C"/>
    <w:rsid w:val="006411AF"/>
    <w:rsid w:val="00645312"/>
    <w:rsid w:val="00673ADC"/>
    <w:rsid w:val="00696343"/>
    <w:rsid w:val="006A3854"/>
    <w:rsid w:val="006C5FF4"/>
    <w:rsid w:val="006D14C7"/>
    <w:rsid w:val="006F2D97"/>
    <w:rsid w:val="007326F4"/>
    <w:rsid w:val="0073481C"/>
    <w:rsid w:val="00761E5E"/>
    <w:rsid w:val="007B525F"/>
    <w:rsid w:val="007C06CE"/>
    <w:rsid w:val="00805E68"/>
    <w:rsid w:val="00810AF7"/>
    <w:rsid w:val="00811F79"/>
    <w:rsid w:val="00812ACD"/>
    <w:rsid w:val="00837A46"/>
    <w:rsid w:val="00844F37"/>
    <w:rsid w:val="00883653"/>
    <w:rsid w:val="008A7170"/>
    <w:rsid w:val="008F456B"/>
    <w:rsid w:val="009338FA"/>
    <w:rsid w:val="00955275"/>
    <w:rsid w:val="009A2235"/>
    <w:rsid w:val="009A58D1"/>
    <w:rsid w:val="00A00526"/>
    <w:rsid w:val="00A10287"/>
    <w:rsid w:val="00A1570E"/>
    <w:rsid w:val="00A2032F"/>
    <w:rsid w:val="00A23936"/>
    <w:rsid w:val="00A5237F"/>
    <w:rsid w:val="00A91F09"/>
    <w:rsid w:val="00AF479A"/>
    <w:rsid w:val="00B15A05"/>
    <w:rsid w:val="00B53F1C"/>
    <w:rsid w:val="00BC24A8"/>
    <w:rsid w:val="00C46FCA"/>
    <w:rsid w:val="00C6171A"/>
    <w:rsid w:val="00C65BEB"/>
    <w:rsid w:val="00C93C1F"/>
    <w:rsid w:val="00CB5AEF"/>
    <w:rsid w:val="00CE2CD0"/>
    <w:rsid w:val="00CE4C1F"/>
    <w:rsid w:val="00D065D0"/>
    <w:rsid w:val="00D47025"/>
    <w:rsid w:val="00D8379C"/>
    <w:rsid w:val="00D83E2D"/>
    <w:rsid w:val="00DD497D"/>
    <w:rsid w:val="00EB44C2"/>
    <w:rsid w:val="00ED6A9A"/>
    <w:rsid w:val="00EF2891"/>
    <w:rsid w:val="00F33275"/>
    <w:rsid w:val="00F37C1C"/>
    <w:rsid w:val="00F651FB"/>
    <w:rsid w:val="00FE0BA2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EF4B"/>
  <w15:docId w15:val="{A3FA11AF-DA05-4788-A490-7D4225E5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5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2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2C8"/>
    <w:rPr>
      <w:vertAlign w:val="superscript"/>
    </w:rPr>
  </w:style>
  <w:style w:type="paragraph" w:styleId="NoSpacing">
    <w:name w:val="No Spacing"/>
    <w:uiPriority w:val="1"/>
    <w:qFormat/>
    <w:rsid w:val="00A2032F"/>
    <w:pPr>
      <w:spacing w:after="0" w:line="240" w:lineRule="auto"/>
    </w:pPr>
  </w:style>
  <w:style w:type="paragraph" w:customStyle="1" w:styleId="Default">
    <w:name w:val="Default"/>
    <w:rsid w:val="00D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05E6-3FFD-4B51-B4D9-515E68EF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1839</Words>
  <Characters>9934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20</cp:revision>
  <dcterms:created xsi:type="dcterms:W3CDTF">2015-05-18T12:30:00Z</dcterms:created>
  <dcterms:modified xsi:type="dcterms:W3CDTF">2015-05-24T18:38:00Z</dcterms:modified>
</cp:coreProperties>
</file>